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53" w:rsidRDefault="002D3FD8" w:rsidP="00E903E9">
      <w:pPr>
        <w:ind w:left="34" w:firstLine="6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 ПРОЕКТА</w:t>
      </w:r>
    </w:p>
    <w:p w:rsidR="002D3FD8" w:rsidRPr="0069209E" w:rsidRDefault="00E903E9" w:rsidP="002D3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D3FD8" w:rsidRPr="0069209E">
        <w:rPr>
          <w:rFonts w:ascii="Times New Roman" w:hAnsi="Times New Roman"/>
        </w:rPr>
        <w:t>Здания учебных корпусов школы (УК№1, УК№2, УК№3) доступны для предоставления образовательных услуг и оказания необходимой помощи детям с ОВЗ, инвалидностью.  Учебные корпуса находятся в районе 100 метров от остановок общественного транспорта.</w:t>
      </w:r>
    </w:p>
    <w:p w:rsidR="002D3FD8" w:rsidRPr="0069209E" w:rsidRDefault="002D3FD8" w:rsidP="002D3FD8">
      <w:pPr>
        <w:rPr>
          <w:rFonts w:ascii="Times New Roman" w:hAnsi="Times New Roman"/>
        </w:rPr>
      </w:pPr>
      <w:r w:rsidRPr="0069209E">
        <w:rPr>
          <w:rFonts w:ascii="Times New Roman" w:hAnsi="Times New Roman"/>
        </w:rPr>
        <w:t>Для создания доступной среды имеются: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регулируемый (УК№1) и нерегулируемые (УК№2, УК№3) пешеходные переходы, предупреждающие знаки;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территории огорожены, имеют въезды, выходы;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по периметру зданий учебных корпусов имеется асфальтовое покрытие;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в учебных корпусах имеются вывески с названием организации, графиком работы, планом здания, выполненных рельефно-точечным шрифтом Брайля и на контрастном фоне;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по программе «Доступная среда» в УК№3 благоустроена дворовая территория; расширены дверные проемы входа в школу, для удобства передвижения инвалидов-колясочников и детей с НОДА оборудованы специальными поручнями коридор рекреации 1 этажа, туалеты, умывальники;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на территории каждого учебного корпуса имеются спортивно-развивающие, игровые площадки; 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на территории УК№3 имеется многофункциональная спортивная площадка, кадетский плац, полоса препятствий, на автостоянке – место парковки для инвалидов;</w:t>
      </w:r>
    </w:p>
    <w:p w:rsidR="002D3FD8" w:rsidRPr="0069209E" w:rsidRDefault="002D3FD8" w:rsidP="002D3FD8">
      <w:pPr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УК№1 оборудован 4 камерами наружного и 1 внутреннего видеонаблюдения;</w:t>
      </w:r>
    </w:p>
    <w:p w:rsidR="002D3FD8" w:rsidRPr="0069209E" w:rsidRDefault="002D3FD8" w:rsidP="002D3FD8">
      <w:pPr>
        <w:ind w:left="720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УК№2 – 9 камерами наружного и 1 внутреннего видеонаблюдения; </w:t>
      </w:r>
    </w:p>
    <w:p w:rsidR="002D3FD8" w:rsidRPr="0069209E" w:rsidRDefault="002D3FD8" w:rsidP="002D3FD8">
      <w:pPr>
        <w:ind w:left="720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УК№3 – 7 камерами наружного и 3 внутреннего видеонаблюдения;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входные группы в учебные корпуса оборудованы стационарными и переносными пандусами;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оборудованы медицинские кабинеты в каждом корпусе;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все учебные кабинеты оснащены современным оборудованием; имеются столы с эргономическими столешниками; для инвалидов-колясочников приобретены специальные мобильные столы с поворотными столешницами;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оборудована и функционирует сенсорная комната;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имеется тренажёрный зал, где размещены тренажеры: корпусный оздоровительный, эллипсоидный, беговая дорожка, атлетик, велотренажер, магнитная беговая дорожка;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устроен дополнительный спортивный зал на первом этаже УК№3;</w:t>
      </w:r>
    </w:p>
    <w:p w:rsidR="002D3FD8" w:rsidRPr="0069209E" w:rsidRDefault="002D3FD8" w:rsidP="002D3FD8">
      <w:pPr>
        <w:numPr>
          <w:ilvl w:val="0"/>
          <w:numId w:val="2"/>
        </w:numPr>
        <w:suppressAutoHyphens/>
        <w:spacing w:after="160" w:line="259" w:lineRule="auto"/>
        <w:ind w:left="664" w:hanging="284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>кабинет ресурсного класса делится на зоны:</w:t>
      </w:r>
    </w:p>
    <w:p w:rsidR="002D3FD8" w:rsidRPr="0069209E" w:rsidRDefault="002D3FD8" w:rsidP="002D3FD8">
      <w:pPr>
        <w:pStyle w:val="a3"/>
        <w:jc w:val="both"/>
        <w:rPr>
          <w:rFonts w:ascii="Times New Roman" w:hAnsi="Times New Roman"/>
          <w:color w:val="000000"/>
        </w:rPr>
      </w:pPr>
      <w:r w:rsidRPr="0069209E">
        <w:rPr>
          <w:rFonts w:ascii="Times New Roman" w:hAnsi="Times New Roman"/>
          <w:color w:val="000000"/>
        </w:rPr>
        <w:t>кабинет педагога-психолога оборудован коррекц</w:t>
      </w:r>
      <w:r w:rsidR="00367A7A">
        <w:rPr>
          <w:rFonts w:ascii="Times New Roman" w:hAnsi="Times New Roman"/>
          <w:color w:val="000000"/>
        </w:rPr>
        <w:t>ионно-развивающим оборудованием, имеется кабинет учителя-логопеда</w:t>
      </w:r>
    </w:p>
    <w:p w:rsidR="00D067CB" w:rsidRPr="0069209E" w:rsidRDefault="00D067CB" w:rsidP="00D067CB">
      <w:pPr>
        <w:ind w:left="34" w:firstLine="67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Образовательной  организацией исполняются требования Федерального закона от 24.11.1995 №181-ФЗ «О социальной защите инвалидов в Российской Федерации» (далее ФЗ), приказа </w:t>
      </w:r>
      <w:proofErr w:type="spellStart"/>
      <w:r w:rsidRPr="0069209E">
        <w:rPr>
          <w:rFonts w:ascii="Times New Roman" w:hAnsi="Times New Roman"/>
        </w:rPr>
        <w:t>Минобрнауки</w:t>
      </w:r>
      <w:proofErr w:type="spellEnd"/>
      <w:r w:rsidRPr="0069209E">
        <w:rPr>
          <w:rFonts w:ascii="Times New Roman" w:hAnsi="Times New Roman"/>
        </w:rPr>
        <w:t xml:space="preserve"> России от 09.11.2015 №1309 «Об утверждении Порядка обеспечения условий доступности для инвалидов объектов и услуг в сфере образования, а также оказания им при этом необходимой помощи». </w:t>
      </w:r>
    </w:p>
    <w:p w:rsidR="00D067CB" w:rsidRPr="0069209E" w:rsidRDefault="00D067CB" w:rsidP="00D067CB">
      <w:pPr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Систематически проводится инструктирование специалистов, работающих с инвалидами, или которые по роду своей деятельности могут контактировать с инвалидами по вопросам, связанным с обеспечением доступности для инвалидов объектов и услуг в сфере образования. Инструктирование   организовано с использованием методического пособия, разработанного Минтрудом России, которое размещено на официальном сайте Минтруда России (</w:t>
      </w:r>
      <w:hyperlink r:id="rId5" w:history="1">
        <w:r w:rsidRPr="0069209E">
          <w:rPr>
            <w:rStyle w:val="a5"/>
            <w:rFonts w:ascii="Times New Roman" w:hAnsi="Times New Roman"/>
          </w:rPr>
          <w:t>http://www.rosmintrud.ru/docs/mintrud/handicapped/108</w:t>
        </w:r>
      </w:hyperlink>
      <w:r w:rsidRPr="0069209E">
        <w:rPr>
          <w:rFonts w:ascii="Times New Roman" w:hAnsi="Times New Roman"/>
        </w:rPr>
        <w:t xml:space="preserve">). </w:t>
      </w:r>
    </w:p>
    <w:p w:rsidR="00D067CB" w:rsidRPr="0069209E" w:rsidRDefault="00D067CB" w:rsidP="00D067CB">
      <w:pPr>
        <w:ind w:left="34" w:firstLine="67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lastRenderedPageBreak/>
        <w:t xml:space="preserve">Цель инструктирования – научить  работников  правильно оказывать необходимую помощь инвалидам в зависимости от характера нарушения, состояния здоровья при предоставлении организацией услуг или при передвижении по объектам, принадлежащим организации.  </w:t>
      </w:r>
    </w:p>
    <w:p w:rsidR="002D3FD8" w:rsidRPr="00D067CB" w:rsidRDefault="00D067CB" w:rsidP="00D067CB">
      <w:pPr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 Имеется Паспорт доступности (размещён на сайте школы), разработан, утверждён план действий («дорожная карта») МБОУ СШ №</w:t>
      </w:r>
      <w:r>
        <w:rPr>
          <w:rFonts w:ascii="Times New Roman" w:hAnsi="Times New Roman"/>
        </w:rPr>
        <w:t xml:space="preserve">1 </w:t>
      </w:r>
      <w:r w:rsidRPr="0069209E">
        <w:rPr>
          <w:rFonts w:ascii="Times New Roman" w:hAnsi="Times New Roman"/>
        </w:rPr>
        <w:t xml:space="preserve"> им. М.М. Пришвина по повышению значений показателей доступности для инвалидов объектов и предоставляемых на них услуг.</w:t>
      </w:r>
    </w:p>
    <w:p w:rsidR="002D3FD8" w:rsidRPr="0069209E" w:rsidRDefault="00D067CB" w:rsidP="002D3FD8">
      <w:pPr>
        <w:tabs>
          <w:tab w:val="left" w:pos="2262"/>
        </w:tabs>
        <w:ind w:left="34" w:hanging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 w:rsidR="002D3FD8" w:rsidRPr="0069209E">
        <w:rPr>
          <w:rFonts w:ascii="Times New Roman" w:hAnsi="Times New Roman"/>
        </w:rPr>
        <w:t>В целях  обеспечения прав обучающихся с РАС на получение общего образования в условиях инклюзивного образования в среде</w:t>
      </w:r>
      <w:proofErr w:type="gramEnd"/>
      <w:r w:rsidR="002D3FD8" w:rsidRPr="0069209E">
        <w:rPr>
          <w:rFonts w:ascii="Times New Roman" w:hAnsi="Times New Roman"/>
        </w:rPr>
        <w:t xml:space="preserve"> совместного обучения с типично развивающимися сверстниками на базе учебного корпуса №3 школы открыт с 01.09.2020 ресурсный класс (приказ от 07.08.2020г. №136).         </w:t>
      </w:r>
    </w:p>
    <w:p w:rsidR="002D3FD8" w:rsidRPr="0069209E" w:rsidRDefault="002D3FD8" w:rsidP="002D3FD8">
      <w:pPr>
        <w:tabs>
          <w:tab w:val="left" w:pos="2262"/>
          <w:tab w:val="left" w:pos="9072"/>
        </w:tabs>
        <w:ind w:left="34" w:right="-143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    </w:t>
      </w:r>
      <w:proofErr w:type="gramStart"/>
      <w:r w:rsidRPr="0069209E">
        <w:rPr>
          <w:rFonts w:ascii="Times New Roman" w:hAnsi="Times New Roman"/>
        </w:rPr>
        <w:t xml:space="preserve">В  МБОУ СШ № 1 им. М.М. Пришвина имеются 2 учебных помещения, для реализации модели «Ресурсный класс» для детей расстройством </w:t>
      </w:r>
      <w:proofErr w:type="spellStart"/>
      <w:r w:rsidRPr="0069209E">
        <w:rPr>
          <w:rFonts w:ascii="Times New Roman" w:hAnsi="Times New Roman"/>
        </w:rPr>
        <w:t>аутистического</w:t>
      </w:r>
      <w:proofErr w:type="spellEnd"/>
      <w:r w:rsidRPr="0069209E">
        <w:rPr>
          <w:rFonts w:ascii="Times New Roman" w:hAnsi="Times New Roman"/>
        </w:rPr>
        <w:t xml:space="preserve"> спектра.</w:t>
      </w:r>
      <w:proofErr w:type="gramEnd"/>
      <w:r w:rsidRPr="0069209E">
        <w:rPr>
          <w:rFonts w:ascii="Times New Roman" w:hAnsi="Times New Roman"/>
        </w:rPr>
        <w:t xml:space="preserve">    Первое учебное помещение включает в</w:t>
      </w:r>
      <w:r w:rsidRPr="0069209E">
        <w:rPr>
          <w:rFonts w:ascii="Times New Roman" w:hAnsi="Times New Roman"/>
          <w:spacing w:val="-2"/>
        </w:rPr>
        <w:t xml:space="preserve"> </w:t>
      </w:r>
      <w:r w:rsidRPr="0069209E">
        <w:rPr>
          <w:rFonts w:ascii="Times New Roman" w:hAnsi="Times New Roman"/>
        </w:rPr>
        <w:t xml:space="preserve">себя: </w:t>
      </w:r>
    </w:p>
    <w:p w:rsidR="002D3FD8" w:rsidRPr="0069209E" w:rsidRDefault="002D3FD8" w:rsidP="002D3FD8">
      <w:pPr>
        <w:tabs>
          <w:tab w:val="left" w:pos="2262"/>
          <w:tab w:val="left" w:pos="9072"/>
        </w:tabs>
        <w:ind w:left="34" w:right="-143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 - рабочую зону для индивидуальных занятий учащихся</w:t>
      </w:r>
      <w:r w:rsidRPr="0069209E">
        <w:rPr>
          <w:rFonts w:ascii="Times New Roman" w:hAnsi="Times New Roman"/>
          <w:spacing w:val="-14"/>
        </w:rPr>
        <w:t xml:space="preserve">;   </w:t>
      </w:r>
      <w:r w:rsidRPr="0069209E">
        <w:rPr>
          <w:rFonts w:ascii="Times New Roman" w:hAnsi="Times New Roman"/>
        </w:rPr>
        <w:t xml:space="preserve">в </w:t>
      </w:r>
      <w:r w:rsidRPr="0069209E">
        <w:rPr>
          <w:rFonts w:ascii="Times New Roman" w:hAnsi="Times New Roman"/>
          <w:spacing w:val="-15"/>
        </w:rPr>
        <w:t xml:space="preserve"> </w:t>
      </w:r>
      <w:r w:rsidRPr="0069209E">
        <w:rPr>
          <w:rFonts w:ascii="Times New Roman" w:hAnsi="Times New Roman"/>
        </w:rPr>
        <w:t>зоне</w:t>
      </w:r>
      <w:r w:rsidRPr="0069209E">
        <w:rPr>
          <w:rFonts w:ascii="Times New Roman" w:hAnsi="Times New Roman"/>
          <w:spacing w:val="-15"/>
        </w:rPr>
        <w:t xml:space="preserve"> </w:t>
      </w:r>
      <w:r w:rsidRPr="0069209E">
        <w:rPr>
          <w:rFonts w:ascii="Times New Roman" w:hAnsi="Times New Roman"/>
        </w:rPr>
        <w:t>для</w:t>
      </w:r>
      <w:r w:rsidRPr="0069209E">
        <w:rPr>
          <w:rFonts w:ascii="Times New Roman" w:hAnsi="Times New Roman"/>
          <w:spacing w:val="-16"/>
        </w:rPr>
        <w:t xml:space="preserve"> </w:t>
      </w:r>
      <w:r w:rsidRPr="0069209E">
        <w:rPr>
          <w:rFonts w:ascii="Times New Roman" w:hAnsi="Times New Roman"/>
        </w:rPr>
        <w:t>индивидуальных занятий</w:t>
      </w:r>
      <w:r w:rsidRPr="0069209E">
        <w:rPr>
          <w:rFonts w:ascii="Times New Roman" w:hAnsi="Times New Roman"/>
          <w:spacing w:val="-9"/>
        </w:rPr>
        <w:t xml:space="preserve"> </w:t>
      </w:r>
      <w:r w:rsidRPr="0069209E">
        <w:rPr>
          <w:rFonts w:ascii="Times New Roman" w:hAnsi="Times New Roman"/>
        </w:rPr>
        <w:t>находятся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двухместные</w:t>
      </w:r>
      <w:r w:rsidRPr="0069209E">
        <w:rPr>
          <w:rFonts w:ascii="Times New Roman" w:hAnsi="Times New Roman"/>
          <w:spacing w:val="-9"/>
        </w:rPr>
        <w:t xml:space="preserve"> </w:t>
      </w:r>
      <w:r w:rsidRPr="0069209E">
        <w:rPr>
          <w:rFonts w:ascii="Times New Roman" w:hAnsi="Times New Roman"/>
        </w:rPr>
        <w:t>парты-конторки,</w:t>
      </w:r>
      <w:r w:rsidRPr="0069209E">
        <w:rPr>
          <w:rFonts w:ascii="Times New Roman" w:hAnsi="Times New Roman"/>
          <w:spacing w:val="-7"/>
        </w:rPr>
        <w:t xml:space="preserve"> </w:t>
      </w:r>
      <w:r w:rsidRPr="0069209E">
        <w:rPr>
          <w:rFonts w:ascii="Times New Roman" w:hAnsi="Times New Roman"/>
        </w:rPr>
        <w:t>регулируемые</w:t>
      </w:r>
      <w:r w:rsidRPr="0069209E">
        <w:rPr>
          <w:rFonts w:ascii="Times New Roman" w:hAnsi="Times New Roman"/>
          <w:spacing w:val="-9"/>
        </w:rPr>
        <w:t xml:space="preserve"> </w:t>
      </w:r>
      <w:r w:rsidRPr="0069209E">
        <w:rPr>
          <w:rFonts w:ascii="Times New Roman" w:hAnsi="Times New Roman"/>
        </w:rPr>
        <w:t>по</w:t>
      </w:r>
      <w:r w:rsidRPr="0069209E">
        <w:rPr>
          <w:rFonts w:ascii="Times New Roman" w:hAnsi="Times New Roman"/>
          <w:spacing w:val="-7"/>
        </w:rPr>
        <w:t xml:space="preserve"> </w:t>
      </w:r>
      <w:r w:rsidRPr="0069209E">
        <w:rPr>
          <w:rFonts w:ascii="Times New Roman" w:hAnsi="Times New Roman"/>
        </w:rPr>
        <w:t>высоте,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чтобы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за ними</w:t>
      </w:r>
      <w:r w:rsidRPr="0069209E">
        <w:rPr>
          <w:rFonts w:ascii="Times New Roman" w:hAnsi="Times New Roman"/>
          <w:spacing w:val="-9"/>
        </w:rPr>
        <w:t xml:space="preserve"> </w:t>
      </w:r>
      <w:r w:rsidRPr="0069209E">
        <w:rPr>
          <w:rFonts w:ascii="Times New Roman" w:hAnsi="Times New Roman"/>
        </w:rPr>
        <w:t>могли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комфортно</w:t>
      </w:r>
      <w:r w:rsidRPr="0069209E">
        <w:rPr>
          <w:rFonts w:ascii="Times New Roman" w:hAnsi="Times New Roman"/>
          <w:spacing w:val="-10"/>
        </w:rPr>
        <w:t xml:space="preserve"> </w:t>
      </w:r>
      <w:r w:rsidRPr="0069209E">
        <w:rPr>
          <w:rFonts w:ascii="Times New Roman" w:hAnsi="Times New Roman"/>
        </w:rPr>
        <w:t>работать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ребенок</w:t>
      </w:r>
      <w:r w:rsidRPr="0069209E">
        <w:rPr>
          <w:rFonts w:ascii="Times New Roman" w:hAnsi="Times New Roman"/>
          <w:spacing w:val="-9"/>
        </w:rPr>
        <w:t xml:space="preserve"> </w:t>
      </w:r>
      <w:r w:rsidRPr="0069209E">
        <w:rPr>
          <w:rFonts w:ascii="Times New Roman" w:hAnsi="Times New Roman"/>
        </w:rPr>
        <w:t>и</w:t>
      </w:r>
      <w:r w:rsidRPr="0069209E">
        <w:rPr>
          <w:rFonts w:ascii="Times New Roman" w:hAnsi="Times New Roman"/>
          <w:spacing w:val="-9"/>
        </w:rPr>
        <w:t xml:space="preserve"> </w:t>
      </w:r>
      <w:proofErr w:type="spellStart"/>
      <w:r w:rsidRPr="0069209E">
        <w:rPr>
          <w:rFonts w:ascii="Times New Roman" w:hAnsi="Times New Roman"/>
        </w:rPr>
        <w:t>тьютор</w:t>
      </w:r>
      <w:proofErr w:type="spellEnd"/>
      <w:r w:rsidRPr="0069209E">
        <w:rPr>
          <w:rFonts w:ascii="Times New Roman" w:hAnsi="Times New Roman"/>
        </w:rPr>
        <w:t>;</w:t>
      </w:r>
    </w:p>
    <w:p w:rsidR="002D3FD8" w:rsidRPr="0069209E" w:rsidRDefault="002D3FD8" w:rsidP="002D3FD8">
      <w:pPr>
        <w:tabs>
          <w:tab w:val="left" w:pos="2262"/>
          <w:tab w:val="left" w:pos="9072"/>
        </w:tabs>
        <w:ind w:left="34" w:right="-143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- рабочую  зону для групповых занятий учащихся; зона для групповых занятий представляет собой 2 ряда парт, обращенных к доске, как в обычном классе;</w:t>
      </w:r>
    </w:p>
    <w:p w:rsidR="002D3FD8" w:rsidRPr="0069209E" w:rsidRDefault="002D3FD8" w:rsidP="002D3FD8">
      <w:pPr>
        <w:pStyle w:val="a3"/>
        <w:widowControl w:val="0"/>
        <w:tabs>
          <w:tab w:val="left" w:pos="1857"/>
          <w:tab w:val="left" w:pos="9072"/>
        </w:tabs>
        <w:autoSpaceDE w:val="0"/>
        <w:autoSpaceDN w:val="0"/>
        <w:ind w:left="34" w:right="-143" w:hanging="34"/>
        <w:contextualSpacing w:val="0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- рабочую </w:t>
      </w:r>
      <w:r w:rsidRPr="0069209E">
        <w:rPr>
          <w:rFonts w:ascii="Times New Roman" w:hAnsi="Times New Roman"/>
          <w:spacing w:val="-14"/>
        </w:rPr>
        <w:t xml:space="preserve"> </w:t>
      </w:r>
      <w:r w:rsidRPr="0069209E">
        <w:rPr>
          <w:rFonts w:ascii="Times New Roman" w:hAnsi="Times New Roman"/>
        </w:rPr>
        <w:t>зону</w:t>
      </w:r>
      <w:r w:rsidRPr="0069209E">
        <w:rPr>
          <w:rFonts w:ascii="Times New Roman" w:hAnsi="Times New Roman"/>
          <w:spacing w:val="-19"/>
        </w:rPr>
        <w:t xml:space="preserve"> </w:t>
      </w:r>
      <w:r w:rsidRPr="0069209E">
        <w:rPr>
          <w:rFonts w:ascii="Times New Roman" w:hAnsi="Times New Roman"/>
        </w:rPr>
        <w:t>для</w:t>
      </w:r>
      <w:r w:rsidRPr="0069209E">
        <w:rPr>
          <w:rFonts w:ascii="Times New Roman" w:hAnsi="Times New Roman"/>
          <w:spacing w:val="-8"/>
        </w:rPr>
        <w:t xml:space="preserve"> </w:t>
      </w:r>
      <w:r w:rsidRPr="0069209E">
        <w:rPr>
          <w:rFonts w:ascii="Times New Roman" w:hAnsi="Times New Roman"/>
        </w:rPr>
        <w:t>учителя</w:t>
      </w:r>
      <w:r w:rsidRPr="0069209E">
        <w:rPr>
          <w:rFonts w:ascii="Times New Roman" w:hAnsi="Times New Roman"/>
          <w:spacing w:val="-14"/>
        </w:rPr>
        <w:t xml:space="preserve"> </w:t>
      </w:r>
      <w:r w:rsidRPr="0069209E">
        <w:rPr>
          <w:rFonts w:ascii="Times New Roman" w:hAnsi="Times New Roman"/>
        </w:rPr>
        <w:t>и</w:t>
      </w:r>
      <w:r w:rsidRPr="0069209E">
        <w:rPr>
          <w:rFonts w:ascii="Times New Roman" w:hAnsi="Times New Roman"/>
          <w:spacing w:val="-13"/>
        </w:rPr>
        <w:t xml:space="preserve"> </w:t>
      </w:r>
      <w:r w:rsidRPr="0069209E">
        <w:rPr>
          <w:rFonts w:ascii="Times New Roman" w:hAnsi="Times New Roman"/>
        </w:rPr>
        <w:t>дополнительное</w:t>
      </w:r>
      <w:r w:rsidRPr="0069209E">
        <w:rPr>
          <w:rFonts w:ascii="Times New Roman" w:hAnsi="Times New Roman"/>
          <w:spacing w:val="-15"/>
        </w:rPr>
        <w:t xml:space="preserve"> </w:t>
      </w:r>
      <w:r w:rsidRPr="0069209E">
        <w:rPr>
          <w:rFonts w:ascii="Times New Roman" w:hAnsi="Times New Roman"/>
        </w:rPr>
        <w:t>пространство</w:t>
      </w:r>
      <w:r w:rsidRPr="0069209E">
        <w:rPr>
          <w:rFonts w:ascii="Times New Roman" w:hAnsi="Times New Roman"/>
          <w:spacing w:val="-14"/>
        </w:rPr>
        <w:t xml:space="preserve"> </w:t>
      </w:r>
      <w:r w:rsidRPr="0069209E">
        <w:rPr>
          <w:rFonts w:ascii="Times New Roman" w:hAnsi="Times New Roman"/>
        </w:rPr>
        <w:t>для</w:t>
      </w:r>
      <w:r w:rsidRPr="0069209E">
        <w:rPr>
          <w:rFonts w:ascii="Times New Roman" w:hAnsi="Times New Roman"/>
          <w:spacing w:val="-13"/>
        </w:rPr>
        <w:t xml:space="preserve"> </w:t>
      </w:r>
      <w:r w:rsidRPr="0069209E">
        <w:rPr>
          <w:rFonts w:ascii="Times New Roman" w:hAnsi="Times New Roman"/>
        </w:rPr>
        <w:t>размещения</w:t>
      </w:r>
      <w:r w:rsidRPr="0069209E">
        <w:rPr>
          <w:rFonts w:ascii="Times New Roman" w:hAnsi="Times New Roman"/>
          <w:spacing w:val="-12"/>
        </w:rPr>
        <w:t xml:space="preserve"> </w:t>
      </w:r>
      <w:proofErr w:type="spellStart"/>
      <w:proofErr w:type="gramStart"/>
      <w:r w:rsidRPr="0069209E">
        <w:rPr>
          <w:rFonts w:ascii="Times New Roman" w:hAnsi="Times New Roman"/>
        </w:rPr>
        <w:t>учебно</w:t>
      </w:r>
      <w:proofErr w:type="spellEnd"/>
      <w:r w:rsidRPr="0069209E">
        <w:rPr>
          <w:rFonts w:ascii="Times New Roman" w:hAnsi="Times New Roman"/>
        </w:rPr>
        <w:t xml:space="preserve"> - наглядных</w:t>
      </w:r>
      <w:proofErr w:type="gramEnd"/>
      <w:r w:rsidRPr="0069209E">
        <w:rPr>
          <w:rFonts w:ascii="Times New Roman" w:hAnsi="Times New Roman"/>
        </w:rPr>
        <w:t xml:space="preserve"> пособий,</w:t>
      </w:r>
      <w:r w:rsidRPr="0069209E">
        <w:rPr>
          <w:rFonts w:ascii="Times New Roman" w:hAnsi="Times New Roman"/>
          <w:spacing w:val="1"/>
        </w:rPr>
        <w:t xml:space="preserve"> </w:t>
      </w:r>
      <w:r w:rsidRPr="0069209E">
        <w:rPr>
          <w:rFonts w:ascii="Times New Roman" w:hAnsi="Times New Roman"/>
        </w:rPr>
        <w:t>ТСО;</w:t>
      </w:r>
    </w:p>
    <w:p w:rsidR="002D3FD8" w:rsidRPr="0069209E" w:rsidRDefault="002D3FD8" w:rsidP="002D3FD8">
      <w:pPr>
        <w:pStyle w:val="a3"/>
        <w:widowControl w:val="0"/>
        <w:tabs>
          <w:tab w:val="left" w:pos="1857"/>
          <w:tab w:val="left" w:pos="9072"/>
        </w:tabs>
        <w:autoSpaceDE w:val="0"/>
        <w:autoSpaceDN w:val="0"/>
        <w:ind w:left="34" w:right="-143" w:hanging="34"/>
        <w:contextualSpacing w:val="0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- зону для отдыха </w:t>
      </w:r>
      <w:proofErr w:type="gramStart"/>
      <w:r w:rsidRPr="0069209E">
        <w:rPr>
          <w:rFonts w:ascii="Times New Roman" w:hAnsi="Times New Roman"/>
        </w:rPr>
        <w:t>обучающихся</w:t>
      </w:r>
      <w:proofErr w:type="gramEnd"/>
      <w:r w:rsidRPr="0069209E">
        <w:rPr>
          <w:rFonts w:ascii="Times New Roman" w:hAnsi="Times New Roman"/>
        </w:rPr>
        <w:t>.</w:t>
      </w:r>
    </w:p>
    <w:p w:rsidR="002D3FD8" w:rsidRPr="0069209E" w:rsidRDefault="002D3FD8" w:rsidP="002D3FD8">
      <w:pPr>
        <w:pStyle w:val="a3"/>
        <w:tabs>
          <w:tab w:val="left" w:pos="1857"/>
          <w:tab w:val="left" w:pos="9072"/>
        </w:tabs>
        <w:ind w:left="34" w:right="-143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Второе помещение представляет собой зону сенсорной разгрузки - специально оборудованное помещение, где во время перемены или перерыва ученики могут отдохнуть или успокоится в случае</w:t>
      </w:r>
      <w:r w:rsidRPr="0069209E">
        <w:rPr>
          <w:rFonts w:ascii="Times New Roman" w:hAnsi="Times New Roman"/>
          <w:spacing w:val="-4"/>
        </w:rPr>
        <w:t xml:space="preserve"> </w:t>
      </w:r>
      <w:r w:rsidRPr="0069209E">
        <w:rPr>
          <w:rFonts w:ascii="Times New Roman" w:hAnsi="Times New Roman"/>
        </w:rPr>
        <w:t>перегрузки.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Набор сенсорного оборудования для ресурсного класса включает в себя: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балансиры;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>• сухой бассейн с шариками;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• кресло-качалка;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мягкие пуфы;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лизуны, мячи различной плотности и размера;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батут;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утяжеленные одеяла, жилеты;  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proofErr w:type="spellStart"/>
      <w:r w:rsidRPr="0069209E">
        <w:rPr>
          <w:rFonts w:ascii="Times New Roman" w:hAnsi="Times New Roman"/>
          <w:kern w:val="28"/>
        </w:rPr>
        <w:t>шумоподавляющие</w:t>
      </w:r>
      <w:proofErr w:type="spellEnd"/>
      <w:r w:rsidRPr="0069209E">
        <w:rPr>
          <w:rFonts w:ascii="Times New Roman" w:hAnsi="Times New Roman"/>
          <w:kern w:val="28"/>
        </w:rPr>
        <w:t xml:space="preserve"> наушники; 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proofErr w:type="spellStart"/>
      <w:r w:rsidRPr="0069209E">
        <w:rPr>
          <w:rFonts w:ascii="Times New Roman" w:hAnsi="Times New Roman"/>
        </w:rPr>
        <w:t>фиброоптический</w:t>
      </w:r>
      <w:proofErr w:type="spellEnd"/>
      <w:r w:rsidRPr="0069209E">
        <w:rPr>
          <w:rFonts w:ascii="Times New Roman" w:hAnsi="Times New Roman"/>
        </w:rPr>
        <w:t xml:space="preserve"> душ,  сухой музыкальный бассейн; 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r w:rsidRPr="0069209E">
        <w:rPr>
          <w:rFonts w:ascii="Times New Roman" w:hAnsi="Times New Roman"/>
        </w:rPr>
        <w:t xml:space="preserve">светодиодный туннель; 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r w:rsidRPr="0069209E">
        <w:rPr>
          <w:rFonts w:ascii="Times New Roman" w:hAnsi="Times New Roman"/>
        </w:rPr>
        <w:t>акустическая настенная тактильная панель;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</w:t>
      </w:r>
      <w:r w:rsidRPr="0069209E">
        <w:rPr>
          <w:rFonts w:ascii="Times New Roman" w:hAnsi="Times New Roman"/>
          <w:kern w:val="28"/>
        </w:rPr>
        <w:t xml:space="preserve">• </w:t>
      </w:r>
      <w:r w:rsidRPr="0069209E">
        <w:rPr>
          <w:rFonts w:ascii="Times New Roman" w:hAnsi="Times New Roman"/>
        </w:rPr>
        <w:t>световой проектор со встроенным ротатором</w:t>
      </w:r>
      <w:proofErr w:type="gramStart"/>
      <w:r w:rsidRPr="0069209E">
        <w:rPr>
          <w:rFonts w:ascii="Times New Roman" w:hAnsi="Times New Roman"/>
        </w:rPr>
        <w:t>,;</w:t>
      </w:r>
      <w:proofErr w:type="gramEnd"/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r w:rsidRPr="0069209E">
        <w:rPr>
          <w:rFonts w:ascii="Times New Roman" w:hAnsi="Times New Roman"/>
        </w:rPr>
        <w:t>тактильная пирамида;</w:t>
      </w:r>
    </w:p>
    <w:p w:rsidR="002D3FD8" w:rsidRPr="0069209E" w:rsidRDefault="002D3FD8" w:rsidP="00367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kern w:val="28"/>
        </w:rPr>
        <w:t xml:space="preserve">• </w:t>
      </w:r>
      <w:r w:rsidRPr="0069209E">
        <w:rPr>
          <w:rFonts w:ascii="Times New Roman" w:hAnsi="Times New Roman"/>
        </w:rPr>
        <w:t>Яйцо совы;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приспособления для жевания (кулоны, трубочки, браслеты); </w:t>
      </w:r>
    </w:p>
    <w:p w:rsidR="002D3FD8" w:rsidRPr="0069209E" w:rsidRDefault="002D3FD8" w:rsidP="00367A7A">
      <w:pPr>
        <w:spacing w:after="0" w:line="240" w:lineRule="auto"/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• счетчики, таймеры. </w:t>
      </w:r>
    </w:p>
    <w:p w:rsidR="004761CE" w:rsidRDefault="004761CE" w:rsidP="00367A7A">
      <w:pPr>
        <w:spacing w:after="0"/>
        <w:ind w:left="34" w:firstLine="674"/>
        <w:jc w:val="both"/>
        <w:rPr>
          <w:rFonts w:ascii="Times New Roman" w:hAnsi="Times New Roman"/>
        </w:rPr>
      </w:pPr>
    </w:p>
    <w:p w:rsidR="002D3FD8" w:rsidRPr="0069209E" w:rsidRDefault="002D3FD8" w:rsidP="00367A7A">
      <w:pPr>
        <w:spacing w:after="0"/>
        <w:ind w:left="34" w:firstLine="674"/>
        <w:jc w:val="both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</w:rPr>
        <w:t xml:space="preserve">Для обучения детей с РАС закуплены наушники, </w:t>
      </w:r>
      <w:proofErr w:type="spellStart"/>
      <w:r w:rsidRPr="0069209E">
        <w:rPr>
          <w:rFonts w:ascii="Times New Roman" w:hAnsi="Times New Roman"/>
          <w:kern w:val="28"/>
        </w:rPr>
        <w:t>пазлы</w:t>
      </w:r>
      <w:proofErr w:type="spellEnd"/>
      <w:r w:rsidRPr="0069209E">
        <w:rPr>
          <w:rFonts w:ascii="Times New Roman" w:hAnsi="Times New Roman"/>
          <w:kern w:val="28"/>
        </w:rPr>
        <w:t xml:space="preserve"> из разного количества деталей; конструкторы; карточки </w:t>
      </w:r>
      <w:proofErr w:type="spellStart"/>
      <w:r w:rsidRPr="0069209E">
        <w:rPr>
          <w:rFonts w:ascii="Times New Roman" w:hAnsi="Times New Roman"/>
          <w:kern w:val="28"/>
        </w:rPr>
        <w:t>Домана</w:t>
      </w:r>
      <w:proofErr w:type="spellEnd"/>
      <w:r w:rsidRPr="0069209E">
        <w:rPr>
          <w:rFonts w:ascii="Times New Roman" w:hAnsi="Times New Roman"/>
          <w:kern w:val="28"/>
        </w:rPr>
        <w:t xml:space="preserve">, карточки PECS со стационарной папкой; </w:t>
      </w:r>
      <w:proofErr w:type="spellStart"/>
      <w:r w:rsidRPr="0069209E">
        <w:rPr>
          <w:rFonts w:ascii="Times New Roman" w:hAnsi="Times New Roman"/>
          <w:kern w:val="28"/>
        </w:rPr>
        <w:t>сортеры</w:t>
      </w:r>
      <w:proofErr w:type="spellEnd"/>
      <w:r w:rsidRPr="0069209E">
        <w:rPr>
          <w:rFonts w:ascii="Times New Roman" w:hAnsi="Times New Roman"/>
          <w:kern w:val="28"/>
        </w:rPr>
        <w:t xml:space="preserve">; шнуровки; набор блоков для конструирования; </w:t>
      </w:r>
      <w:proofErr w:type="spellStart"/>
      <w:r w:rsidRPr="0069209E">
        <w:rPr>
          <w:rFonts w:ascii="Times New Roman" w:hAnsi="Times New Roman"/>
          <w:kern w:val="28"/>
        </w:rPr>
        <w:t>Нумикон</w:t>
      </w:r>
      <w:proofErr w:type="spellEnd"/>
      <w:r w:rsidRPr="0069209E">
        <w:rPr>
          <w:rFonts w:ascii="Times New Roman" w:hAnsi="Times New Roman"/>
          <w:kern w:val="28"/>
        </w:rPr>
        <w:t xml:space="preserve"> – система обучения счету; наклонные доски.    </w:t>
      </w:r>
    </w:p>
    <w:p w:rsidR="004761CE" w:rsidRDefault="002D3FD8" w:rsidP="002D3FD8">
      <w:pPr>
        <w:pStyle w:val="Default"/>
        <w:ind w:left="34" w:hanging="34"/>
        <w:jc w:val="both"/>
        <w:rPr>
          <w:rFonts w:ascii="Times New Roman" w:hAnsi="Times New Roman" w:cs="Times New Roman"/>
          <w:color w:val="auto"/>
          <w:kern w:val="28"/>
          <w:sz w:val="22"/>
          <w:szCs w:val="22"/>
        </w:rPr>
      </w:pPr>
      <w:r w:rsidRPr="0069209E">
        <w:rPr>
          <w:rFonts w:ascii="Times New Roman" w:hAnsi="Times New Roman" w:cs="Times New Roman"/>
          <w:color w:val="auto"/>
          <w:kern w:val="28"/>
          <w:sz w:val="22"/>
          <w:szCs w:val="22"/>
        </w:rPr>
        <w:t xml:space="preserve">      </w:t>
      </w:r>
    </w:p>
    <w:p w:rsidR="002D3FD8" w:rsidRPr="0069209E" w:rsidRDefault="002D3FD8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  <w:r w:rsidRPr="0069209E">
        <w:rPr>
          <w:rFonts w:ascii="Times New Roman" w:hAnsi="Times New Roman" w:cs="Times New Roman"/>
          <w:color w:val="auto"/>
          <w:kern w:val="28"/>
          <w:sz w:val="22"/>
          <w:szCs w:val="22"/>
        </w:rPr>
        <w:lastRenderedPageBreak/>
        <w:t xml:space="preserve"> Ф</w:t>
      </w:r>
      <w:r w:rsidRPr="0069209E">
        <w:rPr>
          <w:rFonts w:ascii="Times New Roman" w:hAnsi="Times New Roman" w:cs="Times New Roman"/>
          <w:sz w:val="22"/>
          <w:szCs w:val="22"/>
        </w:rPr>
        <w:t xml:space="preserve">инансирование ресурсного класса осуществляется в рамках целевого гранта. </w:t>
      </w:r>
    </w:p>
    <w:p w:rsidR="004761CE" w:rsidRDefault="002D3FD8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  <w:r w:rsidRPr="0069209E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2D3FD8" w:rsidRDefault="004761CE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D3FD8" w:rsidRPr="0069209E">
        <w:rPr>
          <w:rFonts w:ascii="Times New Roman" w:hAnsi="Times New Roman" w:cs="Times New Roman"/>
          <w:sz w:val="22"/>
          <w:szCs w:val="22"/>
        </w:rPr>
        <w:t xml:space="preserve">  Учащиеся ресурсного класса обучаются по  адаптированным программам: </w:t>
      </w:r>
      <w:proofErr w:type="gramStart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АООП НОО для обучающихся с расстройствами </w:t>
      </w:r>
      <w:proofErr w:type="spellStart"/>
      <w:r w:rsidR="002D3FD8" w:rsidRPr="0069209E">
        <w:rPr>
          <w:rFonts w:ascii="Times New Roman" w:hAnsi="Times New Roman" w:cs="Times New Roman"/>
          <w:sz w:val="22"/>
          <w:szCs w:val="22"/>
        </w:rPr>
        <w:t>аутистического</w:t>
      </w:r>
      <w:proofErr w:type="spellEnd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 спектра (вариант 8.2) ,  АООП НОО для обучающихся с расстройствами </w:t>
      </w:r>
      <w:proofErr w:type="spellStart"/>
      <w:r w:rsidR="002D3FD8" w:rsidRPr="0069209E">
        <w:rPr>
          <w:rFonts w:ascii="Times New Roman" w:hAnsi="Times New Roman" w:cs="Times New Roman"/>
          <w:sz w:val="22"/>
          <w:szCs w:val="22"/>
        </w:rPr>
        <w:t>аутистического</w:t>
      </w:r>
      <w:proofErr w:type="spellEnd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 спектра, осложненными легкой умственной отсталостью (интеллектуальными нарушениями)  (вариант 8.3), АООП НОО для обучающихся с расстройствами </w:t>
      </w:r>
      <w:proofErr w:type="spellStart"/>
      <w:r w:rsidR="002D3FD8" w:rsidRPr="0069209E">
        <w:rPr>
          <w:rFonts w:ascii="Times New Roman" w:hAnsi="Times New Roman" w:cs="Times New Roman"/>
          <w:sz w:val="22"/>
          <w:szCs w:val="22"/>
        </w:rPr>
        <w:t>аутистического</w:t>
      </w:r>
      <w:proofErr w:type="spellEnd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 спектра,  осложненными легкой умственной отсталостью (интеллектуальными нарушениями) (вариант 8.4).</w:t>
      </w:r>
      <w:proofErr w:type="gramEnd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 На основе последней программы </w:t>
      </w:r>
      <w:proofErr w:type="gramStart"/>
      <w:r w:rsidR="002D3FD8" w:rsidRPr="0069209E">
        <w:rPr>
          <w:rFonts w:ascii="Times New Roman" w:hAnsi="Times New Roman" w:cs="Times New Roman"/>
          <w:sz w:val="22"/>
          <w:szCs w:val="22"/>
        </w:rPr>
        <w:t>составлена</w:t>
      </w:r>
      <w:proofErr w:type="gramEnd"/>
      <w:r w:rsidR="002D3FD8" w:rsidRPr="0069209E">
        <w:rPr>
          <w:rFonts w:ascii="Times New Roman" w:hAnsi="Times New Roman" w:cs="Times New Roman"/>
          <w:sz w:val="22"/>
          <w:szCs w:val="22"/>
        </w:rPr>
        <w:t xml:space="preserve"> СИПР.</w:t>
      </w:r>
    </w:p>
    <w:p w:rsidR="004761CE" w:rsidRPr="0069209E" w:rsidRDefault="004761CE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</w:p>
    <w:p w:rsidR="002D3FD8" w:rsidRDefault="002D3FD8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  <w:r w:rsidRPr="0069209E">
        <w:rPr>
          <w:rFonts w:ascii="Times New Roman" w:hAnsi="Times New Roman" w:cs="Times New Roman"/>
          <w:sz w:val="22"/>
          <w:szCs w:val="22"/>
        </w:rPr>
        <w:t xml:space="preserve">      </w:t>
      </w:r>
      <w:r w:rsidR="004761CE">
        <w:rPr>
          <w:rFonts w:ascii="Times New Roman" w:hAnsi="Times New Roman" w:cs="Times New Roman"/>
          <w:sz w:val="22"/>
          <w:szCs w:val="22"/>
        </w:rPr>
        <w:t xml:space="preserve">   </w:t>
      </w:r>
      <w:r w:rsidRPr="0069209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9209E">
        <w:rPr>
          <w:rFonts w:ascii="Times New Roman" w:hAnsi="Times New Roman" w:cs="Times New Roman"/>
          <w:sz w:val="22"/>
          <w:szCs w:val="22"/>
        </w:rPr>
        <w:t xml:space="preserve">В соответствии с рекомендациями ЦПМПК, на основании заявлений родителей обучающихся  разработаны АООП для обучающихся </w:t>
      </w:r>
      <w:r w:rsidRPr="0069209E">
        <w:rPr>
          <w:rFonts w:ascii="Times New Roman" w:hAnsi="Times New Roman" w:cs="Times New Roman"/>
          <w:color w:val="00000A"/>
          <w:sz w:val="22"/>
          <w:szCs w:val="22"/>
        </w:rPr>
        <w:t xml:space="preserve">с лёгкой умственной отсталостью (интеллектуальными нарушениями) </w:t>
      </w:r>
      <w:r w:rsidRPr="0069209E">
        <w:rPr>
          <w:rFonts w:ascii="Times New Roman" w:hAnsi="Times New Roman" w:cs="Times New Roman"/>
          <w:sz w:val="22"/>
          <w:szCs w:val="22"/>
        </w:rPr>
        <w:t xml:space="preserve"> (вариант 9.1); АООП НОО для обучающихся с задержкой псих</w:t>
      </w:r>
      <w:r w:rsidR="004761CE">
        <w:rPr>
          <w:rFonts w:ascii="Times New Roman" w:hAnsi="Times New Roman" w:cs="Times New Roman"/>
          <w:sz w:val="22"/>
          <w:szCs w:val="22"/>
        </w:rPr>
        <w:t xml:space="preserve">ического развития (вариант 7.2),  АООП ООО для </w:t>
      </w:r>
      <w:r w:rsidR="004761CE" w:rsidRPr="0069209E">
        <w:rPr>
          <w:rFonts w:ascii="Times New Roman" w:hAnsi="Times New Roman" w:cs="Times New Roman"/>
          <w:sz w:val="22"/>
          <w:szCs w:val="22"/>
        </w:rPr>
        <w:t>обучающихся с задержкой псих</w:t>
      </w:r>
      <w:r w:rsidR="004761CE">
        <w:rPr>
          <w:rFonts w:ascii="Times New Roman" w:hAnsi="Times New Roman" w:cs="Times New Roman"/>
          <w:sz w:val="22"/>
          <w:szCs w:val="22"/>
        </w:rPr>
        <w:t>ического развития (вариант 7).</w:t>
      </w:r>
      <w:proofErr w:type="gramEnd"/>
    </w:p>
    <w:p w:rsidR="004761CE" w:rsidRPr="0069209E" w:rsidRDefault="004761CE" w:rsidP="002D3FD8">
      <w:pPr>
        <w:pStyle w:val="Default"/>
        <w:ind w:left="34" w:hanging="34"/>
        <w:jc w:val="both"/>
        <w:rPr>
          <w:rFonts w:ascii="Times New Roman" w:hAnsi="Times New Roman" w:cs="Times New Roman"/>
          <w:sz w:val="22"/>
          <w:szCs w:val="22"/>
        </w:rPr>
      </w:pPr>
    </w:p>
    <w:p w:rsidR="002D3FD8" w:rsidRPr="0069209E" w:rsidRDefault="002D3FD8" w:rsidP="00D067CB">
      <w:pPr>
        <w:pStyle w:val="Default"/>
        <w:ind w:left="34" w:firstLine="674"/>
        <w:jc w:val="both"/>
        <w:rPr>
          <w:rFonts w:ascii="Times New Roman" w:hAnsi="Times New Roman" w:cs="Times New Roman"/>
          <w:sz w:val="22"/>
          <w:szCs w:val="22"/>
        </w:rPr>
      </w:pPr>
      <w:r w:rsidRPr="0069209E">
        <w:rPr>
          <w:rFonts w:ascii="Times New Roman" w:hAnsi="Times New Roman" w:cs="Times New Roman"/>
          <w:sz w:val="22"/>
          <w:szCs w:val="22"/>
        </w:rPr>
        <w:t>Обязательным элементом структуры учебных планов АООП НОО для детей с ОВЗ является «Коррекционно-развивающая область», реализующаяся через содержание коррекционных курсов.</w:t>
      </w:r>
    </w:p>
    <w:p w:rsidR="002D3FD8" w:rsidRPr="0069209E" w:rsidRDefault="002D3FD8" w:rsidP="00D067CB">
      <w:pPr>
        <w:pStyle w:val="Default"/>
        <w:ind w:left="34" w:firstLine="674"/>
        <w:jc w:val="both"/>
        <w:rPr>
          <w:rFonts w:ascii="Times New Roman" w:hAnsi="Times New Roman" w:cs="Times New Roman"/>
          <w:sz w:val="22"/>
          <w:szCs w:val="22"/>
        </w:rPr>
      </w:pPr>
    </w:p>
    <w:p w:rsidR="002D3FD8" w:rsidRPr="0069209E" w:rsidRDefault="00D067CB" w:rsidP="00D067CB">
      <w:pPr>
        <w:autoSpaceDE w:val="0"/>
        <w:autoSpaceDN w:val="0"/>
        <w:adjustRightInd w:val="0"/>
        <w:spacing w:line="240" w:lineRule="auto"/>
        <w:ind w:left="34" w:hanging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D3FD8" w:rsidRPr="0069209E">
        <w:rPr>
          <w:rFonts w:ascii="Times New Roman" w:hAnsi="Times New Roman"/>
        </w:rPr>
        <w:t>Организация образовательной деятельности для детей-инвалидов осуществляется на основании индивидуальных программ реабилитации (</w:t>
      </w:r>
      <w:proofErr w:type="spellStart"/>
      <w:r w:rsidR="002D3FD8" w:rsidRPr="0069209E">
        <w:rPr>
          <w:rFonts w:ascii="Times New Roman" w:hAnsi="Times New Roman"/>
        </w:rPr>
        <w:t>абилитации</w:t>
      </w:r>
      <w:proofErr w:type="spellEnd"/>
      <w:r w:rsidR="002D3FD8" w:rsidRPr="0069209E">
        <w:rPr>
          <w:rFonts w:ascii="Times New Roman" w:hAnsi="Times New Roman"/>
        </w:rPr>
        <w:t xml:space="preserve">) инвалидов, заключений ЦПМПК. </w:t>
      </w:r>
    </w:p>
    <w:p w:rsidR="002D3FD8" w:rsidRPr="00D067CB" w:rsidRDefault="002D3FD8" w:rsidP="00D067CB">
      <w:pPr>
        <w:autoSpaceDE w:val="0"/>
        <w:autoSpaceDN w:val="0"/>
        <w:adjustRightInd w:val="0"/>
        <w:ind w:left="34" w:hanging="34"/>
        <w:jc w:val="both"/>
        <w:rPr>
          <w:rFonts w:ascii="Times New Roman" w:hAnsi="Times New Roman"/>
          <w:color w:val="000000"/>
        </w:rPr>
      </w:pPr>
      <w:r w:rsidRPr="0069209E">
        <w:rPr>
          <w:rFonts w:ascii="Times New Roman" w:hAnsi="Times New Roman"/>
        </w:rPr>
        <w:t xml:space="preserve">        Обучение детей в условиях надомного обучения осуществляется по индивидуальным учебным планам</w:t>
      </w:r>
      <w:r w:rsidRPr="0069209E">
        <w:rPr>
          <w:rFonts w:ascii="Times New Roman" w:hAnsi="Times New Roman"/>
          <w:color w:val="000000"/>
        </w:rPr>
        <w:t>.</w:t>
      </w:r>
    </w:p>
    <w:p w:rsidR="002D3FD8" w:rsidRPr="0069209E" w:rsidRDefault="002D3FD8" w:rsidP="002D3FD8">
      <w:pPr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Все дети с ОВЗ обеспечены специальными учебниками в соответствии с Перечнем.</w:t>
      </w:r>
    </w:p>
    <w:p w:rsidR="002D3FD8" w:rsidRPr="00D067CB" w:rsidRDefault="002D3FD8" w:rsidP="00D067CB">
      <w:pPr>
        <w:ind w:left="34" w:hanging="34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</w:t>
      </w:r>
      <w:r w:rsidR="004761CE">
        <w:rPr>
          <w:rFonts w:ascii="Times New Roman" w:hAnsi="Times New Roman"/>
        </w:rPr>
        <w:t xml:space="preserve"> </w:t>
      </w:r>
      <w:r w:rsidRPr="0069209E">
        <w:rPr>
          <w:rFonts w:ascii="Times New Roman" w:hAnsi="Times New Roman"/>
        </w:rPr>
        <w:t>В МБОУ СШ № 1 им. М.М. Пришвина организовано комплексное взаимодействие с Государственным (областным) бюджетным учреждением Центр развития семейных форм устройства, социализации детей, оставшихся без попечения родителей, и профилактики социального сиротства «</w:t>
      </w:r>
      <w:proofErr w:type="spellStart"/>
      <w:r w:rsidRPr="0069209E">
        <w:rPr>
          <w:rFonts w:ascii="Times New Roman" w:hAnsi="Times New Roman"/>
        </w:rPr>
        <w:t>СемьЯ</w:t>
      </w:r>
      <w:proofErr w:type="spellEnd"/>
      <w:r w:rsidRPr="0069209E">
        <w:rPr>
          <w:rFonts w:ascii="Times New Roman" w:hAnsi="Times New Roman"/>
        </w:rPr>
        <w:t xml:space="preserve">», Липецкой региональной общественной организацией родителей детей с расстройством </w:t>
      </w:r>
      <w:proofErr w:type="spellStart"/>
      <w:r w:rsidRPr="0069209E">
        <w:rPr>
          <w:rFonts w:ascii="Times New Roman" w:hAnsi="Times New Roman"/>
        </w:rPr>
        <w:t>аутистического</w:t>
      </w:r>
      <w:proofErr w:type="spellEnd"/>
      <w:r w:rsidRPr="0069209E">
        <w:rPr>
          <w:rFonts w:ascii="Times New Roman" w:hAnsi="Times New Roman"/>
        </w:rPr>
        <w:t xml:space="preserve"> спектра «Вырастите мир. Аутизм в Липецке».</w:t>
      </w:r>
    </w:p>
    <w:p w:rsidR="002D3FD8" w:rsidRPr="0069209E" w:rsidRDefault="002D3FD8" w:rsidP="002D3FD8">
      <w:pPr>
        <w:pStyle w:val="a3"/>
        <w:jc w:val="both"/>
        <w:rPr>
          <w:rFonts w:ascii="Times New Roman" w:hAnsi="Times New Roman"/>
          <w:b/>
          <w:i/>
        </w:rPr>
      </w:pPr>
      <w:r w:rsidRPr="0069209E">
        <w:rPr>
          <w:rFonts w:ascii="Times New Roman" w:hAnsi="Times New Roman"/>
          <w:b/>
          <w:i/>
        </w:rPr>
        <w:t>Сведения о педагогических работниках, реализующих инклюзивное образование</w:t>
      </w:r>
    </w:p>
    <w:p w:rsidR="002D3FD8" w:rsidRPr="0069209E" w:rsidRDefault="004761CE" w:rsidP="002D3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8"/>
        </w:rPr>
        <w:t xml:space="preserve">         </w:t>
      </w:r>
      <w:r w:rsidR="002D3FD8" w:rsidRPr="0069209E">
        <w:rPr>
          <w:rFonts w:ascii="Times New Roman" w:hAnsi="Times New Roman"/>
          <w:kern w:val="28"/>
        </w:rPr>
        <w:t xml:space="preserve">МБОУ СШ №1 им. М.М.Пришвина на 100 % укомплектовано педагогическими кадрами, имеющими необходимую квалификацию для решения задач, определенных АООП НОО </w:t>
      </w:r>
      <w:proofErr w:type="gramStart"/>
      <w:r w:rsidR="002D3FD8" w:rsidRPr="0069209E">
        <w:rPr>
          <w:rFonts w:ascii="Times New Roman" w:hAnsi="Times New Roman"/>
          <w:kern w:val="28"/>
        </w:rPr>
        <w:t>для</w:t>
      </w:r>
      <w:proofErr w:type="gramEnd"/>
      <w:r w:rsidR="002D3FD8" w:rsidRPr="0069209E">
        <w:rPr>
          <w:rFonts w:ascii="Times New Roman" w:hAnsi="Times New Roman"/>
          <w:kern w:val="28"/>
        </w:rPr>
        <w:t xml:space="preserve"> обучающихся с ОВЗ</w:t>
      </w:r>
      <w:r w:rsidR="002D3FD8" w:rsidRPr="0069209E">
        <w:rPr>
          <w:rFonts w:ascii="Times New Roman" w:hAnsi="Times New Roman"/>
        </w:rPr>
        <w:t xml:space="preserve"> </w:t>
      </w:r>
    </w:p>
    <w:p w:rsidR="002D3FD8" w:rsidRPr="0069209E" w:rsidRDefault="004761CE" w:rsidP="002D3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D3FD8" w:rsidRPr="0069209E">
        <w:rPr>
          <w:rFonts w:ascii="Times New Roman" w:hAnsi="Times New Roman"/>
        </w:rPr>
        <w:t xml:space="preserve">За последние </w:t>
      </w:r>
      <w:r w:rsidR="00367A7A">
        <w:rPr>
          <w:rFonts w:ascii="Times New Roman" w:hAnsi="Times New Roman"/>
        </w:rPr>
        <w:t xml:space="preserve"> </w:t>
      </w:r>
      <w:r w:rsidR="002D3FD8" w:rsidRPr="0069209E">
        <w:rPr>
          <w:rFonts w:ascii="Times New Roman" w:hAnsi="Times New Roman"/>
        </w:rPr>
        <w:t xml:space="preserve">3 года </w:t>
      </w:r>
      <w:r w:rsidR="00367A7A">
        <w:rPr>
          <w:rFonts w:ascii="Times New Roman" w:hAnsi="Times New Roman"/>
        </w:rPr>
        <w:t>100 % педагогов</w:t>
      </w:r>
      <w:r w:rsidR="002D3FD8" w:rsidRPr="0069209E">
        <w:rPr>
          <w:rFonts w:ascii="Times New Roman" w:hAnsi="Times New Roman"/>
        </w:rPr>
        <w:t xml:space="preserve"> имеют удостоверение в области инклюзивного образования.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 Для достижения высокого уровня преподавания, повышения профессионализма учителей в учреждении функционирует система работы по повышению квалификации. Составлен план-график повышения квалификации учителей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   Ожидаемый результат повышения квалификации — профессиональная готовность работников образования к реализации ФГОС ОВЗ: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 обеспечение оптимального вхождения работников образования в систему ценностей современного образования;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lastRenderedPageBreak/>
        <w:t xml:space="preserve"> освоение системы требований к структуре адаптированной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> овладение учебно-методическими и информационно - методическими ресурсами, необходимыми для успешного решения задач ФГОС ОВЗ.</w:t>
      </w:r>
    </w:p>
    <w:p w:rsidR="002D3FD8" w:rsidRPr="0069209E" w:rsidRDefault="002D3FD8" w:rsidP="002D3FD8">
      <w:pPr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 Успех реализации АООП в большей степени зависит от учителя, поэтому в образовательной организации идет активное освещение и разъяснение требований ФГОС ОВЗ среди педагогических работников образовательной организации. 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     Консультирование педагогических работников и методическое сопровождение введения ФГОС с ОВЗ: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</w:t>
      </w:r>
      <w:r w:rsidRPr="0069209E">
        <w:rPr>
          <w:rFonts w:ascii="Times New Roman" w:hAnsi="Times New Roman"/>
          <w:kern w:val="28"/>
        </w:rPr>
        <w:t xml:space="preserve"> оказание постоянной научно-теоретической, методической и информационной поддержки педагогическим работникам по вопросам реализации АООП,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 использование инновационного опыта других организаций, осуществляющих образовательную деятельность,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 проведение комплексных мониторинговых исследований результатов образовательной деятельности и эффективности инноваций.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Одним из условий успешной реализации ФГОС ОВЗ является система методической работы, обеспечивающей сопровождение деятельности педагогов на всех этапах реализации требований </w:t>
      </w:r>
      <w:r w:rsidRPr="00D067CB">
        <w:rPr>
          <w:rFonts w:ascii="Times New Roman" w:hAnsi="Times New Roman"/>
          <w:kern w:val="28"/>
        </w:rPr>
        <w:t xml:space="preserve">ФГОС ОВЗ. При этом проводятся мероприятия: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 xml:space="preserve"> Семинары, посвященные содержанию и ключевым особенностям ФГОС ОВЗ. 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 xml:space="preserve"> Тренинги для педагогов с целью выявления и соотнесения собственной профессиональной позиции с целями и задачами ФГОС ОВЗ. 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 xml:space="preserve"> Заседания методических объединений учителей, воспитателей по проблемам введения ФГОС ОВЗ. 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 xml:space="preserve"> Участие педагогов в разработке разделов и компонентов адаптированной основной образовательной программы.  </w:t>
      </w:r>
    </w:p>
    <w:p w:rsidR="002D3FD8" w:rsidRPr="00D067CB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 xml:space="preserve"> Участие педагогов в разработке и апробации оценки эффективности работы в условиях внедрения ФГОС ОВЗ.  </w:t>
      </w:r>
    </w:p>
    <w:p w:rsidR="002D3FD8" w:rsidRPr="0069209E" w:rsidRDefault="002D3FD8" w:rsidP="002D3FD8">
      <w:pPr>
        <w:ind w:left="34" w:hanging="34"/>
        <w:jc w:val="both"/>
        <w:outlineLvl w:val="2"/>
        <w:rPr>
          <w:rFonts w:ascii="Times New Roman" w:hAnsi="Times New Roman"/>
          <w:kern w:val="28"/>
        </w:rPr>
      </w:pPr>
      <w:r w:rsidRPr="00D067CB">
        <w:rPr>
          <w:rFonts w:ascii="Times New Roman" w:hAnsi="Times New Roman"/>
          <w:kern w:val="28"/>
        </w:rPr>
        <w:t>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 ОВЗ.</w:t>
      </w:r>
      <w:r w:rsidRPr="0069209E">
        <w:rPr>
          <w:rFonts w:ascii="Times New Roman" w:hAnsi="Times New Roman"/>
          <w:kern w:val="28"/>
        </w:rPr>
        <w:t xml:space="preserve"> </w:t>
      </w:r>
    </w:p>
    <w:p w:rsidR="002D3FD8" w:rsidRPr="0069209E" w:rsidRDefault="002D3FD8" w:rsidP="002D3FD8">
      <w:pPr>
        <w:pStyle w:val="a3"/>
        <w:ind w:left="34"/>
        <w:jc w:val="both"/>
        <w:rPr>
          <w:rFonts w:ascii="Times New Roman" w:hAnsi="Times New Roman"/>
          <w:kern w:val="28"/>
        </w:rPr>
      </w:pPr>
      <w:r w:rsidRPr="0069209E">
        <w:rPr>
          <w:rFonts w:ascii="Times New Roman" w:hAnsi="Times New Roman"/>
          <w:kern w:val="28"/>
        </w:rPr>
        <w:t xml:space="preserve">           Подведение итогов и обсуждение результатов мероприятий осуществляются в разных формах: совещания при директоре, заседания   методического советов, совещания при заместителе директора, решения педагогического совета, презентации, приказы, инструкции, рекомендации  и </w:t>
      </w:r>
      <w:proofErr w:type="gramStart"/>
      <w:r w:rsidRPr="0069209E">
        <w:rPr>
          <w:rFonts w:ascii="Times New Roman" w:hAnsi="Times New Roman"/>
          <w:kern w:val="28"/>
        </w:rPr>
        <w:t>т</w:t>
      </w:r>
      <w:proofErr w:type="gramEnd"/>
      <w:r w:rsidRPr="0069209E">
        <w:rPr>
          <w:rFonts w:ascii="Times New Roman" w:hAnsi="Times New Roman"/>
          <w:kern w:val="28"/>
        </w:rPr>
        <w:t>.</w:t>
      </w:r>
    </w:p>
    <w:p w:rsidR="002D3FD8" w:rsidRPr="00D067CB" w:rsidRDefault="002D3FD8" w:rsidP="00D067CB">
      <w:pPr>
        <w:ind w:left="34" w:hanging="34"/>
        <w:jc w:val="both"/>
        <w:outlineLvl w:val="2"/>
        <w:rPr>
          <w:rFonts w:ascii="Times New Roman" w:hAnsi="Times New Roman"/>
          <w:u w:val="single"/>
        </w:rPr>
      </w:pPr>
      <w:r w:rsidRPr="0069209E">
        <w:rPr>
          <w:rFonts w:ascii="Times New Roman" w:hAnsi="Times New Roman"/>
          <w:spacing w:val="2"/>
        </w:rPr>
        <w:t xml:space="preserve">          </w:t>
      </w:r>
      <w:proofErr w:type="gramStart"/>
      <w:r w:rsidRPr="0069209E">
        <w:rPr>
          <w:rFonts w:ascii="Times New Roman" w:hAnsi="Times New Roman"/>
          <w:spacing w:val="2"/>
        </w:rPr>
        <w:t>Для оказания услуг социально-психологической направленности в области практического применения системы прикладного анализа поведения и коррекции поведения для обучающихся с РАС МБОУ СШ №1 им. М.М. Пришвина заключило договор с куратором.</w:t>
      </w:r>
      <w:r w:rsidRPr="0069209E">
        <w:rPr>
          <w:rFonts w:ascii="Times New Roman" w:hAnsi="Times New Roman"/>
          <w:u w:val="single"/>
        </w:rPr>
        <w:t xml:space="preserve"> </w:t>
      </w:r>
      <w:r w:rsidRPr="0069209E">
        <w:rPr>
          <w:rFonts w:ascii="Times New Roman" w:hAnsi="Times New Roman"/>
          <w:spacing w:val="2"/>
        </w:rPr>
        <w:t xml:space="preserve">  </w:t>
      </w:r>
      <w:proofErr w:type="gramEnd"/>
    </w:p>
    <w:p w:rsidR="002D3FD8" w:rsidRPr="0069209E" w:rsidRDefault="002D3FD8" w:rsidP="002D3FD8">
      <w:pPr>
        <w:jc w:val="both"/>
        <w:rPr>
          <w:rFonts w:ascii="Times New Roman" w:hAnsi="Times New Roman"/>
          <w:i/>
          <w:noProof/>
        </w:rPr>
      </w:pPr>
      <w:r w:rsidRPr="0069209E">
        <w:rPr>
          <w:rFonts w:ascii="Times New Roman" w:hAnsi="Times New Roman"/>
          <w:b/>
          <w:i/>
        </w:rPr>
        <w:lastRenderedPageBreak/>
        <w:t>Контингент</w:t>
      </w:r>
      <w:r w:rsidRPr="0069209E">
        <w:rPr>
          <w:rFonts w:ascii="Times New Roman" w:hAnsi="Times New Roman"/>
          <w:b/>
          <w:i/>
          <w:spacing w:val="1"/>
        </w:rPr>
        <w:t xml:space="preserve">   образовательной организации: </w:t>
      </w:r>
      <w:r w:rsidRPr="0069209E">
        <w:rPr>
          <w:rFonts w:ascii="Times New Roman" w:hAnsi="Times New Roman"/>
        </w:rPr>
        <w:t xml:space="preserve">1024 обучающихся, из них </w:t>
      </w:r>
      <w:r w:rsidRPr="00EC6931">
        <w:rPr>
          <w:rFonts w:ascii="Times New Roman" w:hAnsi="Times New Roman"/>
        </w:rPr>
        <w:t>1</w:t>
      </w:r>
      <w:r w:rsidR="007C13A6" w:rsidRPr="00EC6931">
        <w:rPr>
          <w:rFonts w:ascii="Times New Roman" w:hAnsi="Times New Roman"/>
        </w:rPr>
        <w:t>7</w:t>
      </w:r>
      <w:r w:rsidRPr="00EC6931">
        <w:rPr>
          <w:rFonts w:ascii="Times New Roman" w:hAnsi="Times New Roman"/>
        </w:rPr>
        <w:t xml:space="preserve"> обучающихся с ОВЗ, 9 детей-инвалидов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b/>
          <w:kern w:val="1"/>
        </w:rPr>
      </w:pPr>
      <w:r w:rsidRPr="0069209E">
        <w:rPr>
          <w:rFonts w:ascii="Times New Roman" w:eastAsia="Andale Sans UI" w:hAnsi="Times New Roman"/>
          <w:b/>
          <w:kern w:val="1"/>
        </w:rPr>
        <w:t xml:space="preserve">Среди </w:t>
      </w:r>
      <w:proofErr w:type="gramStart"/>
      <w:r w:rsidRPr="0069209E">
        <w:rPr>
          <w:rFonts w:ascii="Times New Roman" w:eastAsia="Andale Sans UI" w:hAnsi="Times New Roman"/>
          <w:b/>
          <w:kern w:val="1"/>
        </w:rPr>
        <w:t>обучающихся</w:t>
      </w:r>
      <w:proofErr w:type="gramEnd"/>
      <w:r w:rsidRPr="0069209E">
        <w:rPr>
          <w:rFonts w:ascii="Times New Roman" w:eastAsia="Andale Sans UI" w:hAnsi="Times New Roman"/>
          <w:b/>
          <w:kern w:val="1"/>
        </w:rPr>
        <w:t xml:space="preserve"> с ОВЗ, есть дети: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с расстройством </w:t>
      </w:r>
      <w:proofErr w:type="spellStart"/>
      <w:r w:rsidRPr="0069209E">
        <w:rPr>
          <w:rFonts w:ascii="Times New Roman" w:eastAsia="Andale Sans UI" w:hAnsi="Times New Roman"/>
          <w:kern w:val="1"/>
        </w:rPr>
        <w:t>аутистического</w:t>
      </w:r>
      <w:proofErr w:type="spellEnd"/>
      <w:r w:rsidRPr="0069209E">
        <w:rPr>
          <w:rFonts w:ascii="Times New Roman" w:eastAsia="Andale Sans UI" w:hAnsi="Times New Roman"/>
          <w:kern w:val="1"/>
        </w:rPr>
        <w:t xml:space="preserve"> спектра (РАС) – 8 человек; 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с умственной отсталостью (интеллектуальными нарушениями) – </w:t>
      </w:r>
      <w:r w:rsidR="007C13A6">
        <w:rPr>
          <w:rFonts w:ascii="Times New Roman" w:eastAsia="Andale Sans UI" w:hAnsi="Times New Roman"/>
          <w:kern w:val="1"/>
        </w:rPr>
        <w:t>6</w:t>
      </w:r>
      <w:r w:rsidRPr="0069209E">
        <w:rPr>
          <w:rFonts w:ascii="Times New Roman" w:eastAsia="Andale Sans UI" w:hAnsi="Times New Roman"/>
          <w:kern w:val="1"/>
        </w:rPr>
        <w:t xml:space="preserve"> человек;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с замедленным психическим развитием –  </w:t>
      </w:r>
      <w:r w:rsidR="00367A7A">
        <w:rPr>
          <w:rFonts w:ascii="Times New Roman" w:eastAsia="Andale Sans UI" w:hAnsi="Times New Roman"/>
          <w:kern w:val="1"/>
        </w:rPr>
        <w:t>3</w:t>
      </w:r>
      <w:r w:rsidRPr="0069209E">
        <w:rPr>
          <w:rFonts w:ascii="Times New Roman" w:eastAsia="Andale Sans UI" w:hAnsi="Times New Roman"/>
          <w:kern w:val="1"/>
        </w:rPr>
        <w:t xml:space="preserve"> человек</w:t>
      </w:r>
      <w:r w:rsidR="00367A7A">
        <w:rPr>
          <w:rFonts w:ascii="Times New Roman" w:eastAsia="Andale Sans UI" w:hAnsi="Times New Roman"/>
          <w:kern w:val="1"/>
        </w:rPr>
        <w:t>а</w:t>
      </w:r>
      <w:r w:rsidRPr="0069209E">
        <w:rPr>
          <w:rFonts w:ascii="Times New Roman" w:eastAsia="Andale Sans UI" w:hAnsi="Times New Roman"/>
          <w:kern w:val="1"/>
        </w:rPr>
        <w:t xml:space="preserve">, 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b/>
          <w:kern w:val="1"/>
        </w:rPr>
      </w:pPr>
      <w:r w:rsidRPr="0069209E">
        <w:rPr>
          <w:rFonts w:ascii="Times New Roman" w:eastAsia="Andale Sans UI" w:hAnsi="Times New Roman"/>
          <w:b/>
          <w:kern w:val="1"/>
        </w:rPr>
        <w:br/>
        <w:t>Среди обучающихся детей-инвалидов: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>с нарушением опорно-двигательного аппарата (НОДА) – 5 человек,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с нарушением ССС – 1 человек,  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с нарушением эндокринной системы – 3 </w:t>
      </w:r>
    </w:p>
    <w:p w:rsidR="002D3FD8" w:rsidRPr="0069209E" w:rsidRDefault="00D067CB" w:rsidP="002D3FD8">
      <w:pPr>
        <w:pStyle w:val="TableParagraph"/>
        <w:ind w:left="0"/>
        <w:jc w:val="both"/>
      </w:pPr>
      <w:r>
        <w:t xml:space="preserve">      </w:t>
      </w:r>
      <w:r w:rsidR="002D3FD8" w:rsidRPr="0069209E">
        <w:t xml:space="preserve">Контингент обучающихся с ОВЗ, инвалидностью на протяжении последних трёх лет увеличивается. Это связано с тем, что растёт потребность в обучении таких детей. Прослеживается увеличение количества </w:t>
      </w:r>
      <w:proofErr w:type="gramStart"/>
      <w:r w:rsidR="002D3FD8" w:rsidRPr="0069209E">
        <w:t>обучающихся</w:t>
      </w:r>
      <w:proofErr w:type="gramEnd"/>
      <w:r w:rsidR="002D3FD8" w:rsidRPr="0069209E">
        <w:t xml:space="preserve"> с проблемами здоровья. </w:t>
      </w:r>
      <w:r w:rsidR="007C13A6">
        <w:t xml:space="preserve"> </w:t>
      </w:r>
    </w:p>
    <w:p w:rsidR="002D3FD8" w:rsidRPr="0069209E" w:rsidRDefault="002D3FD8" w:rsidP="002D3FD8">
      <w:pPr>
        <w:pStyle w:val="TableParagraph"/>
        <w:ind w:left="0"/>
        <w:rPr>
          <w:b/>
          <w:i/>
        </w:rPr>
      </w:pPr>
    </w:p>
    <w:p w:rsidR="002D3FD8" w:rsidRPr="0069209E" w:rsidRDefault="002D3FD8" w:rsidP="002D3FD8">
      <w:pPr>
        <w:pStyle w:val="TableParagraph"/>
        <w:ind w:left="720"/>
        <w:rPr>
          <w:b/>
          <w:i/>
        </w:rPr>
      </w:pPr>
      <w:r w:rsidRPr="0069209E">
        <w:rPr>
          <w:b/>
          <w:i/>
        </w:rPr>
        <w:t>Формы</w:t>
      </w:r>
      <w:r w:rsidRPr="0069209E">
        <w:rPr>
          <w:b/>
          <w:i/>
          <w:spacing w:val="-4"/>
        </w:rPr>
        <w:t xml:space="preserve"> </w:t>
      </w:r>
      <w:r w:rsidRPr="0069209E">
        <w:rPr>
          <w:b/>
          <w:i/>
        </w:rPr>
        <w:t>организации образовательного</w:t>
      </w:r>
      <w:r w:rsidRPr="0069209E">
        <w:rPr>
          <w:b/>
          <w:i/>
          <w:spacing w:val="-5"/>
        </w:rPr>
        <w:t xml:space="preserve"> </w:t>
      </w:r>
      <w:r w:rsidRPr="0069209E">
        <w:rPr>
          <w:b/>
          <w:i/>
        </w:rPr>
        <w:t>процесса</w:t>
      </w:r>
    </w:p>
    <w:p w:rsidR="002D3FD8" w:rsidRPr="0069209E" w:rsidRDefault="004761CE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 xml:space="preserve">     </w:t>
      </w:r>
      <w:r w:rsidR="002D3FD8" w:rsidRPr="0069209E">
        <w:rPr>
          <w:rFonts w:ascii="Times New Roman" w:eastAsia="Andale Sans UI" w:hAnsi="Times New Roman"/>
          <w:kern w:val="1"/>
        </w:rPr>
        <w:t>Организация инклюзивного образовательного процесса выстроена с учетом индивидуальных особенностей каждого обучающегося.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 </w:t>
      </w:r>
      <w:r w:rsidR="004761CE">
        <w:rPr>
          <w:rFonts w:ascii="Times New Roman" w:eastAsia="Andale Sans UI" w:hAnsi="Times New Roman"/>
          <w:kern w:val="1"/>
        </w:rPr>
        <w:t xml:space="preserve">      </w:t>
      </w:r>
      <w:r w:rsidRPr="0069209E">
        <w:rPr>
          <w:rFonts w:ascii="Times New Roman" w:eastAsia="Andale Sans UI" w:hAnsi="Times New Roman"/>
          <w:kern w:val="1"/>
        </w:rPr>
        <w:t xml:space="preserve">Так, например, в ресурсном классе обучается 8 детей. Каждый ребёнок проходит этап социализации и адаптации в </w:t>
      </w:r>
      <w:r w:rsidRPr="0069209E">
        <w:rPr>
          <w:rFonts w:ascii="Times New Roman" w:eastAsia="Andale Sans UI" w:hAnsi="Times New Roman"/>
          <w:b/>
          <w:kern w:val="1"/>
        </w:rPr>
        <w:t>коллективной</w:t>
      </w:r>
      <w:r w:rsidRPr="0069209E">
        <w:rPr>
          <w:rFonts w:ascii="Times New Roman" w:eastAsia="Andale Sans UI" w:hAnsi="Times New Roman"/>
          <w:kern w:val="1"/>
        </w:rPr>
        <w:t xml:space="preserve"> форме работы, участвуя в совместных играх с </w:t>
      </w:r>
      <w:proofErr w:type="spellStart"/>
      <w:r w:rsidRPr="0069209E">
        <w:rPr>
          <w:rFonts w:ascii="Times New Roman" w:eastAsia="Andale Sans UI" w:hAnsi="Times New Roman"/>
          <w:kern w:val="1"/>
        </w:rPr>
        <w:t>нормотипичными</w:t>
      </w:r>
      <w:proofErr w:type="spellEnd"/>
      <w:r w:rsidRPr="0069209E">
        <w:rPr>
          <w:rFonts w:ascii="Times New Roman" w:eastAsia="Andale Sans UI" w:hAnsi="Times New Roman"/>
          <w:kern w:val="1"/>
        </w:rPr>
        <w:t xml:space="preserve"> сверстниками (ежедневные общие перемены, «Уроки добра», коммуникативные круги).</w:t>
      </w:r>
    </w:p>
    <w:p w:rsidR="002D3FD8" w:rsidRPr="0069209E" w:rsidRDefault="004761CE" w:rsidP="002D3FD8">
      <w:pPr>
        <w:jc w:val="both"/>
        <w:rPr>
          <w:rStyle w:val="c1"/>
          <w:rFonts w:ascii="Times New Roman" w:hAnsi="Times New Roman"/>
          <w:color w:val="000000"/>
          <w:shd w:val="clear" w:color="auto" w:fill="FFFFFF"/>
        </w:rPr>
      </w:pPr>
      <w:r>
        <w:rPr>
          <w:rStyle w:val="c4"/>
          <w:rFonts w:ascii="Times New Roman" w:hAnsi="Times New Roman"/>
          <w:i/>
          <w:iCs/>
          <w:color w:val="000000"/>
          <w:shd w:val="clear" w:color="auto" w:fill="FFFFFF"/>
        </w:rPr>
        <w:t xml:space="preserve">        </w:t>
      </w:r>
      <w:r w:rsidR="002D3FD8" w:rsidRPr="0069209E">
        <w:rPr>
          <w:rStyle w:val="c4"/>
          <w:rFonts w:ascii="Times New Roman" w:hAnsi="Times New Roman"/>
          <w:i/>
          <w:iCs/>
          <w:color w:val="000000"/>
          <w:shd w:val="clear" w:color="auto" w:fill="FFFFFF"/>
        </w:rPr>
        <w:t xml:space="preserve">Реализация </w:t>
      </w:r>
      <w:r w:rsidR="002D3FD8" w:rsidRPr="0069209E">
        <w:rPr>
          <w:rStyle w:val="c4"/>
          <w:rFonts w:ascii="Times New Roman" w:hAnsi="Times New Roman"/>
          <w:b/>
          <w:i/>
          <w:iCs/>
          <w:color w:val="000000"/>
          <w:shd w:val="clear" w:color="auto" w:fill="FFFFFF"/>
        </w:rPr>
        <w:t xml:space="preserve">индивидуальной </w:t>
      </w:r>
      <w:r w:rsidR="002D3FD8" w:rsidRPr="0069209E">
        <w:rPr>
          <w:rStyle w:val="c4"/>
          <w:rFonts w:ascii="Times New Roman" w:hAnsi="Times New Roman"/>
          <w:i/>
          <w:iCs/>
          <w:color w:val="000000"/>
          <w:shd w:val="clear" w:color="auto" w:fill="FFFFFF"/>
        </w:rPr>
        <w:t>формы обучения </w:t>
      </w:r>
      <w:r w:rsidR="002D3FD8" w:rsidRPr="0069209E">
        <w:rPr>
          <w:rStyle w:val="c1"/>
          <w:rFonts w:ascii="Times New Roman" w:hAnsi="Times New Roman"/>
          <w:color w:val="000000"/>
          <w:shd w:val="clear" w:color="auto" w:fill="FFFFFF"/>
        </w:rPr>
        <w:t xml:space="preserve">подразумевает взаимосвязь специалистов психолого-педагогического сопровождения. </w:t>
      </w:r>
      <w:proofErr w:type="spellStart"/>
      <w:r w:rsidR="002D3FD8" w:rsidRPr="0069209E">
        <w:rPr>
          <w:rStyle w:val="c1"/>
          <w:rFonts w:ascii="Times New Roman" w:hAnsi="Times New Roman"/>
          <w:color w:val="000000"/>
          <w:shd w:val="clear" w:color="auto" w:fill="FFFFFF"/>
        </w:rPr>
        <w:t>Тьюторы</w:t>
      </w:r>
      <w:proofErr w:type="spellEnd"/>
      <w:r w:rsidR="002D3FD8" w:rsidRPr="0069209E">
        <w:rPr>
          <w:rStyle w:val="c1"/>
          <w:rFonts w:ascii="Times New Roman" w:hAnsi="Times New Roman"/>
          <w:color w:val="000000"/>
          <w:shd w:val="clear" w:color="auto" w:fill="FFFFFF"/>
        </w:rPr>
        <w:t>, учитель – дефектолог ежедневно дают рекомендации учителям-предметникам, родителям.</w:t>
      </w:r>
    </w:p>
    <w:p w:rsidR="002D3FD8" w:rsidRPr="0069209E" w:rsidRDefault="004761CE" w:rsidP="002D3FD8">
      <w:pPr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c1"/>
          <w:rFonts w:ascii="Times New Roman" w:hAnsi="Times New Roman"/>
          <w:color w:val="000000"/>
          <w:shd w:val="clear" w:color="auto" w:fill="FFFFFF"/>
        </w:rPr>
        <w:t xml:space="preserve">      </w:t>
      </w:r>
      <w:r w:rsidR="002D3FD8" w:rsidRPr="0069209E">
        <w:rPr>
          <w:rStyle w:val="c1"/>
          <w:rFonts w:ascii="Times New Roman" w:hAnsi="Times New Roman"/>
          <w:color w:val="000000"/>
          <w:shd w:val="clear" w:color="auto" w:fill="FFFFFF"/>
        </w:rPr>
        <w:t>Три об</w:t>
      </w:r>
      <w:r>
        <w:rPr>
          <w:rStyle w:val="c1"/>
          <w:rFonts w:ascii="Times New Roman" w:hAnsi="Times New Roman"/>
          <w:color w:val="000000"/>
          <w:shd w:val="clear" w:color="auto" w:fill="FFFFFF"/>
        </w:rPr>
        <w:t>учающихся ресурсного класса</w:t>
      </w:r>
      <w:r w:rsidR="002D3FD8" w:rsidRPr="0069209E">
        <w:rPr>
          <w:rStyle w:val="c1"/>
          <w:rFonts w:ascii="Times New Roman" w:hAnsi="Times New Roman"/>
          <w:color w:val="000000"/>
          <w:shd w:val="clear" w:color="auto" w:fill="FFFFFF"/>
        </w:rPr>
        <w:t xml:space="preserve"> еженедельно посещают уроки и дополнительные занятия (русский язык, математика, технология, окружающий мир, музыка, рисование). </w:t>
      </w:r>
    </w:p>
    <w:p w:rsidR="002D3FD8" w:rsidRPr="0069209E" w:rsidRDefault="004761CE" w:rsidP="002D3FD8">
      <w:pPr>
        <w:suppressAutoHyphens/>
        <w:jc w:val="both"/>
        <w:rPr>
          <w:rFonts w:ascii="Times New Roman" w:eastAsia="Andale Sans UI" w:hAnsi="Times New Roman"/>
          <w:color w:val="000000"/>
          <w:kern w:val="1"/>
          <w:shd w:val="clear" w:color="auto" w:fill="FFFFFF"/>
        </w:rPr>
      </w:pPr>
      <w:r>
        <w:rPr>
          <w:rFonts w:ascii="Times New Roman" w:eastAsia="Andale Sans UI" w:hAnsi="Times New Roman"/>
          <w:b/>
          <w:i/>
          <w:iCs/>
          <w:color w:val="000000"/>
          <w:kern w:val="1"/>
          <w:shd w:val="clear" w:color="auto" w:fill="FFFFFF"/>
        </w:rPr>
        <w:t xml:space="preserve">      </w:t>
      </w:r>
      <w:r w:rsidR="002D3FD8" w:rsidRPr="0069209E">
        <w:rPr>
          <w:rFonts w:ascii="Times New Roman" w:eastAsia="Andale Sans UI" w:hAnsi="Times New Roman"/>
          <w:b/>
          <w:i/>
          <w:iCs/>
          <w:color w:val="000000"/>
          <w:kern w:val="1"/>
          <w:shd w:val="clear" w:color="auto" w:fill="FFFFFF"/>
        </w:rPr>
        <w:t>Фронтальная</w:t>
      </w:r>
      <w:r w:rsidR="002D3FD8" w:rsidRPr="0069209E">
        <w:rPr>
          <w:rFonts w:ascii="Times New Roman" w:eastAsia="Andale Sans UI" w:hAnsi="Times New Roman"/>
          <w:i/>
          <w:iCs/>
          <w:color w:val="000000"/>
          <w:kern w:val="1"/>
          <w:shd w:val="clear" w:color="auto" w:fill="FFFFFF"/>
        </w:rPr>
        <w:t xml:space="preserve"> форма обучения </w:t>
      </w:r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>предполагает работу преподавателя сразу со всеми учащимися в едином темпе и с общими задачами, которую учитель ресурсного класса использует в рамках коррекционно-развивающей работы.</w:t>
      </w:r>
    </w:p>
    <w:p w:rsidR="002D3FD8" w:rsidRPr="0069209E" w:rsidRDefault="004761CE" w:rsidP="002D3FD8">
      <w:pPr>
        <w:suppressAutoHyphens/>
        <w:jc w:val="both"/>
        <w:rPr>
          <w:rFonts w:ascii="Times New Roman" w:eastAsia="Andale Sans UI" w:hAnsi="Times New Roman"/>
          <w:color w:val="000000"/>
          <w:kern w:val="1"/>
          <w:shd w:val="clear" w:color="auto" w:fill="FFFFFF"/>
        </w:rPr>
      </w:pPr>
      <w:r>
        <w:rPr>
          <w:rFonts w:ascii="Times New Roman" w:eastAsia="Andale Sans UI" w:hAnsi="Times New Roman"/>
          <w:i/>
          <w:iCs/>
          <w:color w:val="000000"/>
          <w:kern w:val="1"/>
          <w:shd w:val="clear" w:color="auto" w:fill="FFFFFF"/>
        </w:rPr>
        <w:t xml:space="preserve">       </w:t>
      </w:r>
      <w:r w:rsidR="002D3FD8" w:rsidRPr="0069209E">
        <w:rPr>
          <w:rFonts w:ascii="Times New Roman" w:eastAsia="Andale Sans UI" w:hAnsi="Times New Roman"/>
          <w:i/>
          <w:iCs/>
          <w:color w:val="000000"/>
          <w:kern w:val="1"/>
          <w:shd w:val="clear" w:color="auto" w:fill="FFFFFF"/>
        </w:rPr>
        <w:t xml:space="preserve">В </w:t>
      </w:r>
      <w:r w:rsidR="002D3FD8" w:rsidRPr="0069209E">
        <w:rPr>
          <w:rFonts w:ascii="Times New Roman" w:eastAsia="Andale Sans UI" w:hAnsi="Times New Roman"/>
          <w:b/>
          <w:i/>
          <w:iCs/>
          <w:color w:val="000000"/>
          <w:kern w:val="1"/>
          <w:shd w:val="clear" w:color="auto" w:fill="FFFFFF"/>
        </w:rPr>
        <w:t xml:space="preserve">парном </w:t>
      </w:r>
      <w:r w:rsidR="002D3FD8" w:rsidRPr="0069209E">
        <w:rPr>
          <w:rFonts w:ascii="Times New Roman" w:eastAsia="Andale Sans UI" w:hAnsi="Times New Roman"/>
          <w:i/>
          <w:iCs/>
          <w:color w:val="000000"/>
          <w:kern w:val="1"/>
          <w:shd w:val="clear" w:color="auto" w:fill="FFFFFF"/>
        </w:rPr>
        <w:t>обучении </w:t>
      </w:r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 xml:space="preserve">основное взаимодействие происходит между двумя учениками. Так обучающиеся ресурсного класса осваивают наиболее значимые навыки с помощью </w:t>
      </w:r>
      <w:proofErr w:type="spellStart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>нормотипичного</w:t>
      </w:r>
      <w:proofErr w:type="spellEnd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 xml:space="preserve"> сверстника</w:t>
      </w:r>
      <w:proofErr w:type="gramStart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>.</w:t>
      </w:r>
      <w:proofErr w:type="gramEnd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 xml:space="preserve"> (</w:t>
      </w:r>
      <w:proofErr w:type="gramStart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>а</w:t>
      </w:r>
      <w:proofErr w:type="gramEnd"/>
      <w:r w:rsidR="002D3FD8" w:rsidRPr="0069209E">
        <w:rPr>
          <w:rFonts w:ascii="Times New Roman" w:eastAsia="Andale Sans UI" w:hAnsi="Times New Roman"/>
          <w:color w:val="000000"/>
          <w:kern w:val="1"/>
          <w:shd w:val="clear" w:color="auto" w:fill="FFFFFF"/>
        </w:rPr>
        <w:t>ппликация, использование игр).</w:t>
      </w:r>
    </w:p>
    <w:p w:rsidR="002D3FD8" w:rsidRPr="0069209E" w:rsidRDefault="002D3FD8" w:rsidP="002D3FD8">
      <w:pPr>
        <w:pStyle w:val="TableParagraph"/>
        <w:ind w:left="104"/>
        <w:jc w:val="both"/>
      </w:pP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 </w:t>
      </w:r>
      <w:r w:rsidR="004761CE">
        <w:rPr>
          <w:rFonts w:ascii="Times New Roman" w:eastAsia="Andale Sans UI" w:hAnsi="Times New Roman"/>
          <w:kern w:val="1"/>
        </w:rPr>
        <w:t xml:space="preserve">      </w:t>
      </w:r>
      <w:r w:rsidRPr="0069209E">
        <w:rPr>
          <w:rFonts w:ascii="Times New Roman" w:eastAsia="Andale Sans UI" w:hAnsi="Times New Roman"/>
          <w:kern w:val="1"/>
        </w:rPr>
        <w:t xml:space="preserve">В ОО действуют объединения дополнительного образования для детей с ОВЗ и детей-инвалидов: </w:t>
      </w:r>
      <w:proofErr w:type="spellStart"/>
      <w:r w:rsidRPr="0069209E">
        <w:rPr>
          <w:rFonts w:ascii="Times New Roman" w:eastAsia="Andale Sans UI" w:hAnsi="Times New Roman"/>
          <w:kern w:val="1"/>
        </w:rPr>
        <w:t>Медиацентр</w:t>
      </w:r>
      <w:proofErr w:type="spellEnd"/>
      <w:r w:rsidRPr="0069209E">
        <w:rPr>
          <w:rFonts w:ascii="Times New Roman" w:eastAsia="Andale Sans UI" w:hAnsi="Times New Roman"/>
          <w:kern w:val="1"/>
        </w:rPr>
        <w:t xml:space="preserve"> «</w:t>
      </w:r>
      <w:proofErr w:type="spellStart"/>
      <w:r w:rsidRPr="0069209E">
        <w:rPr>
          <w:rFonts w:ascii="Times New Roman" w:eastAsia="Andale Sans UI" w:hAnsi="Times New Roman"/>
          <w:kern w:val="1"/>
        </w:rPr>
        <w:t>НеФормат</w:t>
      </w:r>
      <w:proofErr w:type="spellEnd"/>
      <w:r w:rsidRPr="0069209E">
        <w:rPr>
          <w:rFonts w:ascii="Times New Roman" w:eastAsia="Andale Sans UI" w:hAnsi="Times New Roman"/>
          <w:kern w:val="1"/>
        </w:rPr>
        <w:t>», Театр-студия «Театр для всех!», «Общая физическая подготовка», «Решаем конфликты мирным путем», «Военно-прикладная подготовка», «Экологический десант», «Робототехника»;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lastRenderedPageBreak/>
        <w:t>- курсы внеурочной деятельности для детей с ОВЗ «Ритмика», «Погружение в сказку», «Лепка», «Социально-бытовая ориентировка»,</w:t>
      </w:r>
    </w:p>
    <w:p w:rsidR="002D3FD8" w:rsidRPr="0069209E" w:rsidRDefault="002D3FD8" w:rsidP="002D3FD8">
      <w:pPr>
        <w:pStyle w:val="TableParagraph"/>
        <w:ind w:left="0"/>
        <w:rPr>
          <w:b/>
          <w:i/>
        </w:rPr>
      </w:pPr>
      <w:r w:rsidRPr="0069209E">
        <w:rPr>
          <w:rFonts w:eastAsia="Andale Sans UI"/>
          <w:kern w:val="1"/>
        </w:rPr>
        <w:t xml:space="preserve">- курсы внеурочной деятельности для детей-инвалидов «Я живу в России», «В гостях у </w:t>
      </w:r>
      <w:proofErr w:type="spellStart"/>
      <w:r w:rsidRPr="0069209E">
        <w:rPr>
          <w:rFonts w:eastAsia="Andale Sans UI"/>
          <w:kern w:val="1"/>
        </w:rPr>
        <w:t>Знайки</w:t>
      </w:r>
      <w:proofErr w:type="spellEnd"/>
      <w:r w:rsidRPr="0069209E">
        <w:rPr>
          <w:rFonts w:eastAsia="Andale Sans UI"/>
          <w:kern w:val="1"/>
        </w:rPr>
        <w:t>», «</w:t>
      </w:r>
      <w:proofErr w:type="spellStart"/>
      <w:proofErr w:type="gramStart"/>
      <w:r w:rsidRPr="0069209E">
        <w:rPr>
          <w:rFonts w:eastAsia="Andale Sans UI"/>
          <w:kern w:val="1"/>
        </w:rPr>
        <w:t>Я-гражданин</w:t>
      </w:r>
      <w:proofErr w:type="spellEnd"/>
      <w:proofErr w:type="gramEnd"/>
      <w:r w:rsidRPr="0069209E">
        <w:rPr>
          <w:rFonts w:eastAsia="Andale Sans UI"/>
          <w:kern w:val="1"/>
        </w:rPr>
        <w:t xml:space="preserve"> России», «Учись учиться. Русский язык».</w:t>
      </w:r>
    </w:p>
    <w:p w:rsidR="002D3FD8" w:rsidRPr="0069209E" w:rsidRDefault="002D3FD8" w:rsidP="002D3FD8">
      <w:pPr>
        <w:pStyle w:val="TableParagraph"/>
        <w:rPr>
          <w:b/>
          <w:i/>
        </w:rPr>
      </w:pPr>
    </w:p>
    <w:p w:rsidR="002D3FD8" w:rsidRPr="004761CE" w:rsidRDefault="002D3FD8" w:rsidP="002D3FD8">
      <w:pPr>
        <w:pStyle w:val="TableParagraph"/>
        <w:ind w:right="169"/>
        <w:rPr>
          <w:b/>
          <w:i/>
        </w:rPr>
      </w:pPr>
      <w:r w:rsidRPr="004761CE">
        <w:rPr>
          <w:b/>
          <w:i/>
        </w:rPr>
        <w:t xml:space="preserve">Психолого-педагогическое  сопровождение   </w:t>
      </w:r>
    </w:p>
    <w:p w:rsidR="002D3FD8" w:rsidRPr="004761CE" w:rsidRDefault="002D3FD8" w:rsidP="002D3FD8">
      <w:pPr>
        <w:rPr>
          <w:rFonts w:ascii="Times New Roman" w:hAnsi="Times New Roman"/>
        </w:rPr>
      </w:pPr>
      <w:r w:rsidRPr="004761CE">
        <w:rPr>
          <w:rFonts w:ascii="Times New Roman" w:hAnsi="Times New Roman"/>
        </w:rPr>
        <w:t>В ОО работает служба психолого-педагогического сопровождения: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r w:rsidRPr="004761CE">
        <w:rPr>
          <w:rFonts w:ascii="Times New Roman" w:hAnsi="Times New Roman"/>
        </w:rPr>
        <w:t>педагог-психолог –</w:t>
      </w:r>
      <w:r w:rsidR="008861B8">
        <w:rPr>
          <w:rFonts w:ascii="Times New Roman" w:hAnsi="Times New Roman"/>
        </w:rPr>
        <w:t xml:space="preserve"> </w:t>
      </w:r>
      <w:r w:rsidRPr="004761CE">
        <w:rPr>
          <w:rFonts w:ascii="Times New Roman" w:hAnsi="Times New Roman"/>
        </w:rPr>
        <w:t>4 специалиста,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r w:rsidRPr="004761CE">
        <w:rPr>
          <w:rFonts w:ascii="Times New Roman" w:hAnsi="Times New Roman"/>
        </w:rPr>
        <w:t>учитель-логопед –</w:t>
      </w:r>
      <w:r w:rsidR="008861B8">
        <w:rPr>
          <w:rFonts w:ascii="Times New Roman" w:hAnsi="Times New Roman"/>
        </w:rPr>
        <w:t xml:space="preserve"> 3</w:t>
      </w:r>
      <w:r w:rsidRPr="004761CE">
        <w:rPr>
          <w:rFonts w:ascii="Times New Roman" w:hAnsi="Times New Roman"/>
        </w:rPr>
        <w:t xml:space="preserve"> специалиста,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r w:rsidRPr="004761CE">
        <w:rPr>
          <w:rFonts w:ascii="Times New Roman" w:hAnsi="Times New Roman"/>
        </w:rPr>
        <w:t>учитель-дефектолог –  3 специалиста,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r w:rsidRPr="004761CE">
        <w:rPr>
          <w:rFonts w:ascii="Times New Roman" w:hAnsi="Times New Roman"/>
        </w:rPr>
        <w:t>социальный педагог –1 специалист;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proofErr w:type="spellStart"/>
      <w:r w:rsidRPr="004761CE">
        <w:rPr>
          <w:rFonts w:ascii="Times New Roman" w:hAnsi="Times New Roman"/>
        </w:rPr>
        <w:t>тьютор</w:t>
      </w:r>
      <w:proofErr w:type="spellEnd"/>
      <w:r w:rsidRPr="004761CE">
        <w:rPr>
          <w:rFonts w:ascii="Times New Roman" w:hAnsi="Times New Roman"/>
        </w:rPr>
        <w:t xml:space="preserve"> –</w:t>
      </w:r>
      <w:r w:rsidR="008861B8">
        <w:rPr>
          <w:rFonts w:ascii="Times New Roman" w:hAnsi="Times New Roman"/>
        </w:rPr>
        <w:t xml:space="preserve"> </w:t>
      </w:r>
      <w:r w:rsidRPr="004761CE">
        <w:rPr>
          <w:rFonts w:ascii="Times New Roman" w:hAnsi="Times New Roman"/>
        </w:rPr>
        <w:t>8 специалистов,</w:t>
      </w:r>
    </w:p>
    <w:p w:rsidR="002D3FD8" w:rsidRPr="004761CE" w:rsidRDefault="002D3FD8" w:rsidP="002D3FD8">
      <w:pPr>
        <w:numPr>
          <w:ilvl w:val="0"/>
          <w:numId w:val="4"/>
        </w:numPr>
        <w:suppressAutoHyphens/>
        <w:spacing w:line="259" w:lineRule="auto"/>
        <w:contextualSpacing/>
        <w:rPr>
          <w:rFonts w:ascii="Times New Roman" w:hAnsi="Times New Roman"/>
        </w:rPr>
      </w:pPr>
      <w:r w:rsidRPr="004761CE">
        <w:rPr>
          <w:rFonts w:ascii="Times New Roman" w:hAnsi="Times New Roman"/>
        </w:rPr>
        <w:t>социальный педагог –</w:t>
      </w:r>
      <w:r w:rsidR="008861B8">
        <w:rPr>
          <w:rFonts w:ascii="Times New Roman" w:hAnsi="Times New Roman"/>
        </w:rPr>
        <w:t xml:space="preserve"> </w:t>
      </w:r>
      <w:r w:rsidRPr="004761CE">
        <w:rPr>
          <w:rFonts w:ascii="Times New Roman" w:hAnsi="Times New Roman"/>
        </w:rPr>
        <w:t>1 специалист.</w:t>
      </w:r>
    </w:p>
    <w:p w:rsidR="002D3FD8" w:rsidRPr="0069209E" w:rsidRDefault="002D3FD8" w:rsidP="002D3FD8">
      <w:pPr>
        <w:suppressAutoHyphens/>
        <w:ind w:left="720"/>
        <w:contextualSpacing/>
        <w:rPr>
          <w:rFonts w:ascii="Times New Roman" w:hAnsi="Times New Roman"/>
        </w:rPr>
      </w:pPr>
    </w:p>
    <w:p w:rsidR="002D3FD8" w:rsidRPr="0069209E" w:rsidRDefault="002D3FD8" w:rsidP="002D3FD8">
      <w:pPr>
        <w:ind w:firstLine="708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В рамках психолого-педагогического сопровождения детей-инвалидов и детей с ОВЗ педагоги-психологи реализуют единственно возможную с точки зрения продуктивности форму работы – </w:t>
      </w:r>
      <w:r w:rsidRPr="0069209E">
        <w:rPr>
          <w:rFonts w:ascii="Times New Roman" w:hAnsi="Times New Roman"/>
          <w:i/>
        </w:rPr>
        <w:t>индивидуальную.</w:t>
      </w:r>
      <w:r w:rsidRPr="0069209E">
        <w:rPr>
          <w:rFonts w:ascii="Times New Roman" w:hAnsi="Times New Roman"/>
        </w:rPr>
        <w:t xml:space="preserve"> </w:t>
      </w:r>
    </w:p>
    <w:p w:rsidR="002D3FD8" w:rsidRPr="0069209E" w:rsidRDefault="008861B8" w:rsidP="008861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D3FD8" w:rsidRPr="0069209E">
        <w:rPr>
          <w:rFonts w:ascii="Times New Roman" w:hAnsi="Times New Roman"/>
        </w:rPr>
        <w:t>Индивидуальная работа с особенными детьми строится с учётом рекомендаций ИПРА ребенка-инвалида и отражает следующие виды деятельности:</w:t>
      </w:r>
    </w:p>
    <w:p w:rsidR="002D3FD8" w:rsidRPr="0069209E" w:rsidRDefault="002D3FD8" w:rsidP="002D3FD8">
      <w:pPr>
        <w:numPr>
          <w:ilvl w:val="0"/>
          <w:numId w:val="3"/>
        </w:numPr>
        <w:suppressAutoHyphens/>
        <w:spacing w:line="259" w:lineRule="auto"/>
        <w:ind w:left="0" w:firstLine="709"/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  <w:i/>
        </w:rPr>
        <w:t xml:space="preserve">коррекционные и развивающие занятия </w:t>
      </w:r>
      <w:r w:rsidRPr="0069209E">
        <w:rPr>
          <w:rFonts w:ascii="Times New Roman" w:hAnsi="Times New Roman"/>
        </w:rPr>
        <w:t xml:space="preserve">с применением игровых и информационно-коммуникативных технологий. </w:t>
      </w:r>
    </w:p>
    <w:p w:rsidR="002D3FD8" w:rsidRPr="0069209E" w:rsidRDefault="002D3FD8" w:rsidP="002D3FD8">
      <w:pPr>
        <w:ind w:firstLine="708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Педагоги-психологи на развивающих занятиях реализуют игровые технологии через использование элементов </w:t>
      </w:r>
      <w:proofErr w:type="spellStart"/>
      <w:r w:rsidRPr="0069209E">
        <w:rPr>
          <w:rFonts w:ascii="Times New Roman" w:hAnsi="Times New Roman"/>
        </w:rPr>
        <w:t>арт-терапии</w:t>
      </w:r>
      <w:proofErr w:type="spellEnd"/>
      <w:r w:rsidRPr="0069209E">
        <w:rPr>
          <w:rFonts w:ascii="Times New Roman" w:hAnsi="Times New Roman"/>
        </w:rPr>
        <w:t xml:space="preserve"> (рисование, лепка, конструирование). Коррекционные занятия на ступени начального общего образования осуществляются по программе «Учись учиться» под редакцией Е.В. </w:t>
      </w:r>
      <w:proofErr w:type="spellStart"/>
      <w:r w:rsidRPr="0069209E">
        <w:rPr>
          <w:rFonts w:ascii="Times New Roman" w:hAnsi="Times New Roman"/>
        </w:rPr>
        <w:t>Языкановой</w:t>
      </w:r>
      <w:proofErr w:type="spellEnd"/>
      <w:r w:rsidRPr="0069209E">
        <w:rPr>
          <w:rFonts w:ascii="Times New Roman" w:hAnsi="Times New Roman"/>
        </w:rPr>
        <w:t>. На ступени основного общего образования реализуется программа «Я – личность».</w:t>
      </w:r>
    </w:p>
    <w:p w:rsidR="002D3FD8" w:rsidRPr="0069209E" w:rsidRDefault="002D3FD8" w:rsidP="002D3FD8">
      <w:pPr>
        <w:numPr>
          <w:ilvl w:val="0"/>
          <w:numId w:val="3"/>
        </w:numPr>
        <w:suppressAutoHyphens/>
        <w:spacing w:line="259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69209E">
        <w:rPr>
          <w:rFonts w:ascii="Times New Roman" w:hAnsi="Times New Roman"/>
          <w:i/>
        </w:rPr>
        <w:t>психодиагностическая работа.</w:t>
      </w:r>
    </w:p>
    <w:p w:rsidR="002D3FD8" w:rsidRPr="0069209E" w:rsidRDefault="002D3FD8" w:rsidP="002D3FD8">
      <w:pPr>
        <w:ind w:firstLine="708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Данный вид деятельности позволяет педагогам-психологам </w:t>
      </w:r>
      <w:proofErr w:type="spellStart"/>
      <w:r w:rsidRPr="0069209E">
        <w:rPr>
          <w:rFonts w:ascii="Times New Roman" w:hAnsi="Times New Roman"/>
        </w:rPr>
        <w:t>мониторить</w:t>
      </w:r>
      <w:proofErr w:type="spellEnd"/>
      <w:r w:rsidRPr="0069209E">
        <w:rPr>
          <w:rFonts w:ascii="Times New Roman" w:hAnsi="Times New Roman"/>
        </w:rPr>
        <w:t xml:space="preserve"> эмоциональное состояние и особые образовательные потребности </w:t>
      </w:r>
      <w:proofErr w:type="gramStart"/>
      <w:r w:rsidRPr="0069209E">
        <w:rPr>
          <w:rFonts w:ascii="Times New Roman" w:hAnsi="Times New Roman"/>
        </w:rPr>
        <w:t>обучающихся</w:t>
      </w:r>
      <w:proofErr w:type="gramEnd"/>
      <w:r w:rsidRPr="0069209E">
        <w:rPr>
          <w:rFonts w:ascii="Times New Roman" w:hAnsi="Times New Roman"/>
        </w:rPr>
        <w:t xml:space="preserve"> с ограниченными возможностями здоровья. Результаты диагностического обследования используются при составлении психолого-педагогического заключения, цель которого – ориентировать педагогов, родителей и администрацию школы в проблемах личностного и социального развития детей-инвалидов и детей с ОВЗ. В течение учебного года педагогами-психологами используются следующие стандартизированные методики: «Тест уровня школьной тревожности </w:t>
      </w:r>
      <w:proofErr w:type="spellStart"/>
      <w:r w:rsidRPr="0069209E">
        <w:rPr>
          <w:rFonts w:ascii="Times New Roman" w:hAnsi="Times New Roman"/>
        </w:rPr>
        <w:t>Филлипса</w:t>
      </w:r>
      <w:proofErr w:type="spellEnd"/>
      <w:r w:rsidRPr="0069209E">
        <w:rPr>
          <w:rFonts w:ascii="Times New Roman" w:hAnsi="Times New Roman"/>
        </w:rPr>
        <w:t xml:space="preserve">», «Шкала явной тревожности для детей», «Экспресс-диагностика и др. </w:t>
      </w:r>
    </w:p>
    <w:p w:rsidR="002D3FD8" w:rsidRPr="0069209E" w:rsidRDefault="002D3FD8" w:rsidP="002D3FD8">
      <w:pPr>
        <w:numPr>
          <w:ilvl w:val="0"/>
          <w:numId w:val="3"/>
        </w:numPr>
        <w:suppressAutoHyphens/>
        <w:spacing w:line="259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69209E">
        <w:rPr>
          <w:rFonts w:ascii="Times New Roman" w:hAnsi="Times New Roman"/>
          <w:i/>
        </w:rPr>
        <w:t>профилактическая работа.</w:t>
      </w:r>
    </w:p>
    <w:p w:rsidR="002D3FD8" w:rsidRPr="0069209E" w:rsidRDefault="002D3FD8" w:rsidP="002D3FD8">
      <w:pPr>
        <w:ind w:firstLine="708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Педагоги-психологи проводят ряд предупреждающих мероприятий по профилактике возникновения социальной </w:t>
      </w:r>
      <w:proofErr w:type="spellStart"/>
      <w:r w:rsidRPr="0069209E">
        <w:rPr>
          <w:rFonts w:ascii="Times New Roman" w:hAnsi="Times New Roman"/>
        </w:rPr>
        <w:t>дезадаптации</w:t>
      </w:r>
      <w:proofErr w:type="spellEnd"/>
      <w:r w:rsidRPr="0069209E">
        <w:rPr>
          <w:rFonts w:ascii="Times New Roman" w:hAnsi="Times New Roman"/>
        </w:rPr>
        <w:t xml:space="preserve"> детей-инвалидов. Данный вид работы, как правило, носит форму беседы, лектория или психологического урока. Темы проводимых занятий следующие: «В здоровом теле – здоровый дух», «Чем опасно мелкое хулиганство»; «Я – хозяин своих эмоций и чувств», «Жизненные ценности современной молодёжи» и т.д. Однако</w:t>
      </w:r>
      <w:proofErr w:type="gramStart"/>
      <w:r w:rsidRPr="0069209E">
        <w:rPr>
          <w:rFonts w:ascii="Times New Roman" w:hAnsi="Times New Roman"/>
        </w:rPr>
        <w:t>,</w:t>
      </w:r>
      <w:proofErr w:type="gramEnd"/>
      <w:r w:rsidRPr="0069209E">
        <w:rPr>
          <w:rFonts w:ascii="Times New Roman" w:hAnsi="Times New Roman"/>
        </w:rPr>
        <w:t xml:space="preserve"> педагоги-психологи также используют нестандартные методы работы. </w:t>
      </w:r>
    </w:p>
    <w:p w:rsidR="002D3FD8" w:rsidRPr="0069209E" w:rsidRDefault="002D3FD8" w:rsidP="002D3FD8">
      <w:pPr>
        <w:numPr>
          <w:ilvl w:val="0"/>
          <w:numId w:val="3"/>
        </w:numPr>
        <w:suppressAutoHyphens/>
        <w:spacing w:line="259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69209E">
        <w:rPr>
          <w:rFonts w:ascii="Times New Roman" w:hAnsi="Times New Roman"/>
          <w:i/>
        </w:rPr>
        <w:t>консультативная работа.</w:t>
      </w:r>
    </w:p>
    <w:p w:rsidR="002D3FD8" w:rsidRPr="0069209E" w:rsidRDefault="002D3FD8" w:rsidP="002D3FD8">
      <w:pPr>
        <w:ind w:firstLine="708"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Индивидуальное консультирование обучающихся подразумевает решение личностных проблем, вопросов профессионального самоопределения, взаимопонимания в коллективе и др. </w:t>
      </w:r>
      <w:r w:rsidRPr="0069209E">
        <w:rPr>
          <w:rFonts w:ascii="Times New Roman" w:hAnsi="Times New Roman"/>
        </w:rPr>
        <w:lastRenderedPageBreak/>
        <w:t xml:space="preserve">Параллельно осуществляется консультирование родителей по вопросам установления положительных взаимоотношений в системе «родитель – ребёнок». </w:t>
      </w:r>
    </w:p>
    <w:p w:rsidR="002D3FD8" w:rsidRPr="0069209E" w:rsidRDefault="002D3FD8" w:rsidP="002D3FD8">
      <w:pPr>
        <w:contextualSpacing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   </w:t>
      </w:r>
    </w:p>
    <w:p w:rsidR="002D3FD8" w:rsidRPr="0069209E" w:rsidRDefault="002D3FD8" w:rsidP="002D3FD8">
      <w:pPr>
        <w:contextualSpacing/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           В   ОО функционирует </w:t>
      </w:r>
      <w:r w:rsidRPr="0069209E">
        <w:rPr>
          <w:rFonts w:ascii="Times New Roman" w:hAnsi="Times New Roman"/>
          <w:b/>
          <w:i/>
        </w:rPr>
        <w:t>психолого-педагогический консилиум</w:t>
      </w:r>
      <w:r w:rsidRPr="0069209E">
        <w:rPr>
          <w:rFonts w:ascii="Times New Roman" w:hAnsi="Times New Roman"/>
        </w:rPr>
        <w:t xml:space="preserve">, который позволяет объединить усилия коллектива для повышения уровня воспитательно-образовательного процесса и выработать единую стратегию сопровождения детей с особенностями в развитии.  </w:t>
      </w:r>
    </w:p>
    <w:p w:rsidR="002D3FD8" w:rsidRPr="0069209E" w:rsidRDefault="00D067CB" w:rsidP="002D3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D3FD8" w:rsidRPr="0069209E">
        <w:rPr>
          <w:rFonts w:ascii="Times New Roman" w:hAnsi="Times New Roman"/>
        </w:rPr>
        <w:t>Психолого-педагогический консилиум взаимодействует с ЦПМПК в определении индивидуальных образовательных маршрутов обучающихся, организации выполнения рекомендаций ЦПМПК и консультирования родителей</w:t>
      </w:r>
    </w:p>
    <w:p w:rsidR="002D3FD8" w:rsidRPr="0069209E" w:rsidRDefault="002D3FD8" w:rsidP="002D3FD8">
      <w:pPr>
        <w:jc w:val="both"/>
        <w:rPr>
          <w:rFonts w:ascii="Times New Roman" w:hAnsi="Times New Roman"/>
        </w:rPr>
      </w:pPr>
      <w:r w:rsidRPr="0069209E">
        <w:rPr>
          <w:rFonts w:ascii="Times New Roman" w:hAnsi="Times New Roman"/>
        </w:rPr>
        <w:t xml:space="preserve">Положение о деятельности </w:t>
      </w:r>
      <w:proofErr w:type="spellStart"/>
      <w:r w:rsidRPr="0069209E">
        <w:rPr>
          <w:rFonts w:ascii="Times New Roman" w:hAnsi="Times New Roman"/>
        </w:rPr>
        <w:t>ППк</w:t>
      </w:r>
      <w:proofErr w:type="spellEnd"/>
      <w:r w:rsidRPr="0069209E">
        <w:rPr>
          <w:rFonts w:ascii="Times New Roman" w:hAnsi="Times New Roman"/>
        </w:rPr>
        <w:t xml:space="preserve"> МБОУ СШ №1 им. М.М. Пришвина размещено на сайте ОО.</w:t>
      </w:r>
    </w:p>
    <w:p w:rsidR="002D3FD8" w:rsidRPr="0069209E" w:rsidRDefault="002D3FD8" w:rsidP="002D3FD8">
      <w:pPr>
        <w:jc w:val="both"/>
        <w:rPr>
          <w:rFonts w:ascii="Times New Roman" w:hAnsi="Times New Roman"/>
        </w:rPr>
      </w:pPr>
    </w:p>
    <w:p w:rsidR="002D3FD8" w:rsidRPr="0069209E" w:rsidRDefault="002D3FD8" w:rsidP="002D3FD8">
      <w:pPr>
        <w:pStyle w:val="TableParagraph"/>
        <w:ind w:left="720" w:right="638"/>
        <w:rPr>
          <w:b/>
          <w:i/>
        </w:rPr>
      </w:pPr>
      <w:r w:rsidRPr="0069209E">
        <w:rPr>
          <w:b/>
          <w:i/>
        </w:rPr>
        <w:t xml:space="preserve">Наличие сетевых форм реализации образовательных программ 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         Сетевая форма реализации образовательных программ осуществляется посредством заключения договоров о взаимодействии. </w:t>
      </w:r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 xml:space="preserve">-Договор о сетевой форме реализации дополнительных </w:t>
      </w:r>
      <w:proofErr w:type="spellStart"/>
      <w:r w:rsidRPr="0069209E">
        <w:rPr>
          <w:rFonts w:ascii="Times New Roman" w:eastAsia="Andale Sans UI" w:hAnsi="Times New Roman"/>
          <w:kern w:val="1"/>
        </w:rPr>
        <w:t>общеразвивающих</w:t>
      </w:r>
      <w:proofErr w:type="spellEnd"/>
      <w:r w:rsidRPr="0069209E">
        <w:rPr>
          <w:rFonts w:ascii="Times New Roman" w:eastAsia="Andale Sans UI" w:hAnsi="Times New Roman"/>
          <w:kern w:val="1"/>
        </w:rPr>
        <w:t xml:space="preserve"> программ (от 26.08.2021 г.) регулирует область совместной   деятельности МБОУ СШ №1 им. М.М. Пришвина и МБУДО «ДООЦ» им. Б.Г. </w:t>
      </w:r>
      <w:proofErr w:type="spellStart"/>
      <w:r w:rsidRPr="0069209E">
        <w:rPr>
          <w:rFonts w:ascii="Times New Roman" w:eastAsia="Andale Sans UI" w:hAnsi="Times New Roman"/>
          <w:kern w:val="1"/>
        </w:rPr>
        <w:t>Лесюка</w:t>
      </w:r>
      <w:proofErr w:type="spellEnd"/>
      <w:r w:rsidRPr="0069209E">
        <w:rPr>
          <w:rFonts w:ascii="Times New Roman" w:eastAsia="Andale Sans UI" w:hAnsi="Times New Roman"/>
          <w:kern w:val="1"/>
        </w:rPr>
        <w:t xml:space="preserve"> по реализации следующих программ: </w:t>
      </w:r>
      <w:proofErr w:type="gramStart"/>
      <w:r w:rsidRPr="0069209E">
        <w:rPr>
          <w:rFonts w:ascii="Times New Roman" w:eastAsia="Andale Sans UI" w:hAnsi="Times New Roman"/>
          <w:kern w:val="1"/>
        </w:rPr>
        <w:t>«Мир роботов», «Студия вокала «Аккорд», «Виктория», «Декоративно-прикладное мастерство», «Этюды», «Волейбол», «Мини футбол», «Краеведение», «Сказка своими руками» на базе образовательной организации.</w:t>
      </w:r>
      <w:proofErr w:type="gramEnd"/>
    </w:p>
    <w:p w:rsidR="002D3FD8" w:rsidRPr="0069209E" w:rsidRDefault="002D3FD8" w:rsidP="002D3FD8">
      <w:pPr>
        <w:suppressAutoHyphens/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>- Договор о сетевом взаимодействии в области профессиональной ориентации (от 30.05.2021 г.) регулирует область совместной   деятельности МБОУ СШ №1 им. М.М. Пришвина и государственное областное бюджетное профессиональное образовательное учреждение «Елецкий колледж экономики, промышленности и отраслевых технологий» с целью формирования начальных знаний в области профориентации.</w:t>
      </w:r>
    </w:p>
    <w:p w:rsidR="002D3FD8" w:rsidRPr="00D067CB" w:rsidRDefault="002D3FD8" w:rsidP="002D3FD8">
      <w:pPr>
        <w:jc w:val="both"/>
        <w:rPr>
          <w:rFonts w:ascii="Times New Roman" w:eastAsia="Andale Sans UI" w:hAnsi="Times New Roman"/>
          <w:kern w:val="1"/>
        </w:rPr>
      </w:pPr>
      <w:r w:rsidRPr="0069209E">
        <w:rPr>
          <w:rFonts w:ascii="Times New Roman" w:eastAsia="Andale Sans UI" w:hAnsi="Times New Roman"/>
          <w:kern w:val="1"/>
        </w:rPr>
        <w:t>Это обеспечивает возможность детям-инвалидам осваивать  образовательные области с использованием общих ресурсов данных организаций.</w:t>
      </w:r>
    </w:p>
    <w:p w:rsidR="002D3FD8" w:rsidRDefault="002D3FD8" w:rsidP="002D3FD8">
      <w:pPr>
        <w:pStyle w:val="TableParagraph"/>
        <w:ind w:left="720" w:right="720"/>
        <w:rPr>
          <w:b/>
          <w:i/>
        </w:rPr>
      </w:pPr>
      <w:r w:rsidRPr="0069209E">
        <w:rPr>
          <w:b/>
          <w:i/>
        </w:rPr>
        <w:t>Участие в программах</w:t>
      </w:r>
      <w:r w:rsidRPr="0069209E">
        <w:rPr>
          <w:b/>
          <w:i/>
          <w:spacing w:val="-68"/>
        </w:rPr>
        <w:t xml:space="preserve">            </w:t>
      </w:r>
      <w:r w:rsidRPr="0069209E">
        <w:rPr>
          <w:b/>
          <w:i/>
        </w:rPr>
        <w:t>федерального и  регионального</w:t>
      </w:r>
      <w:r w:rsidRPr="0069209E">
        <w:rPr>
          <w:b/>
          <w:i/>
          <w:spacing w:val="-4"/>
        </w:rPr>
        <w:t xml:space="preserve"> </w:t>
      </w:r>
      <w:r w:rsidRPr="0069209E">
        <w:rPr>
          <w:b/>
          <w:i/>
        </w:rPr>
        <w:t xml:space="preserve">уровней, направленных на развитие и </w:t>
      </w:r>
      <w:r w:rsidRPr="0069209E">
        <w:rPr>
          <w:b/>
          <w:i/>
          <w:spacing w:val="-67"/>
        </w:rPr>
        <w:t xml:space="preserve">     </w:t>
      </w:r>
      <w:r w:rsidRPr="0069209E">
        <w:rPr>
          <w:b/>
          <w:i/>
        </w:rPr>
        <w:t>поддержку  образования детей</w:t>
      </w:r>
      <w:r w:rsidRPr="0069209E">
        <w:rPr>
          <w:b/>
          <w:i/>
          <w:spacing w:val="-2"/>
        </w:rPr>
        <w:t xml:space="preserve"> </w:t>
      </w:r>
      <w:r w:rsidRPr="0069209E">
        <w:rPr>
          <w:b/>
          <w:i/>
        </w:rPr>
        <w:t>с</w:t>
      </w:r>
      <w:r w:rsidRPr="0069209E">
        <w:rPr>
          <w:b/>
          <w:i/>
          <w:spacing w:val="-4"/>
        </w:rPr>
        <w:t xml:space="preserve"> </w:t>
      </w:r>
      <w:r w:rsidRPr="0069209E">
        <w:rPr>
          <w:b/>
          <w:i/>
        </w:rPr>
        <w:t>ОВЗ</w:t>
      </w:r>
    </w:p>
    <w:p w:rsidR="00D067CB" w:rsidRPr="0069209E" w:rsidRDefault="00D067CB" w:rsidP="002D3FD8">
      <w:pPr>
        <w:pStyle w:val="TableParagraph"/>
        <w:ind w:left="720" w:right="720"/>
        <w:rPr>
          <w:b/>
          <w:i/>
        </w:rPr>
      </w:pPr>
    </w:p>
    <w:p w:rsidR="002D3FD8" w:rsidRPr="0069209E" w:rsidRDefault="00D067CB" w:rsidP="00D067CB">
      <w:pPr>
        <w:suppressAutoHyphens/>
        <w:jc w:val="both"/>
        <w:rPr>
          <w:rFonts w:ascii="Times New Roman" w:eastAsia="Andale Sans UI" w:hAnsi="Times New Roman"/>
          <w:kern w:val="1"/>
        </w:rPr>
      </w:pPr>
      <w:r>
        <w:rPr>
          <w:rFonts w:ascii="Times New Roman" w:eastAsia="Andale Sans UI" w:hAnsi="Times New Roman"/>
          <w:kern w:val="1"/>
        </w:rPr>
        <w:t xml:space="preserve">      </w:t>
      </w:r>
      <w:r w:rsidR="002D3FD8" w:rsidRPr="0069209E">
        <w:rPr>
          <w:rFonts w:ascii="Times New Roman" w:eastAsia="Andale Sans UI" w:hAnsi="Times New Roman"/>
          <w:kern w:val="1"/>
        </w:rPr>
        <w:t xml:space="preserve">В 2020 году в рамках участия во Всероссийском конкурсе </w:t>
      </w:r>
      <w:proofErr w:type="spellStart"/>
      <w:r w:rsidR="002D3FD8" w:rsidRPr="0069209E">
        <w:rPr>
          <w:rFonts w:ascii="Times New Roman" w:eastAsia="Andale Sans UI" w:hAnsi="Times New Roman"/>
          <w:kern w:val="1"/>
        </w:rPr>
        <w:t>Росмолодежь</w:t>
      </w:r>
      <w:proofErr w:type="spellEnd"/>
      <w:r w:rsidR="002D3FD8" w:rsidRPr="0069209E">
        <w:rPr>
          <w:rFonts w:ascii="Times New Roman" w:eastAsia="Andale Sans UI" w:hAnsi="Times New Roman"/>
          <w:kern w:val="1"/>
        </w:rPr>
        <w:t xml:space="preserve"> педагог получила грант в размере 429 тысяч рублей на реализацию образовательной инициативы – создание на базе школы инклюзивного театра «Театр для всех!». В рамках федеральной поддержки для детей-инвалидов и детей с ОВЗ были закуплены специальные головные микрофоны для последующего участия этих детей в школьном театре. </w:t>
      </w:r>
    </w:p>
    <w:p w:rsidR="00D20A99" w:rsidRDefault="00D067CB" w:rsidP="00D067CB">
      <w:pPr>
        <w:jc w:val="both"/>
      </w:pPr>
      <w:r>
        <w:rPr>
          <w:rFonts w:ascii="Times New Roman" w:eastAsia="Andale Sans UI" w:hAnsi="Times New Roman"/>
          <w:kern w:val="1"/>
        </w:rPr>
        <w:t xml:space="preserve">        </w:t>
      </w:r>
      <w:r w:rsidR="002D3FD8" w:rsidRPr="0069209E">
        <w:rPr>
          <w:rFonts w:ascii="Times New Roman" w:eastAsia="Andale Sans UI" w:hAnsi="Times New Roman"/>
          <w:kern w:val="1"/>
        </w:rPr>
        <w:t>В 2020 году в рамках регионального участия в конкурсе Благотворительного фонда «Милосердие» педагог получила грант в размере 279 тысяч рублей. Данная поддержка была направлена на приобретение специального оборудования для детей-инвалидов и детей с ОВЗ и сшиты театральные костюмы.</w:t>
      </w:r>
    </w:p>
    <w:sectPr w:rsidR="00D20A99" w:rsidSect="00D2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7BA"/>
    <w:multiLevelType w:val="hybridMultilevel"/>
    <w:tmpl w:val="C220E288"/>
    <w:lvl w:ilvl="0" w:tplc="B388015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53384F"/>
    <w:multiLevelType w:val="hybridMultilevel"/>
    <w:tmpl w:val="B96274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D433F0B"/>
    <w:multiLevelType w:val="hybridMultilevel"/>
    <w:tmpl w:val="7C8210DC"/>
    <w:lvl w:ilvl="0" w:tplc="B388015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F376D"/>
    <w:multiLevelType w:val="hybridMultilevel"/>
    <w:tmpl w:val="1D9A0920"/>
    <w:lvl w:ilvl="0" w:tplc="B388015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FD8"/>
    <w:rsid w:val="00030253"/>
    <w:rsid w:val="002578B6"/>
    <w:rsid w:val="002D3FD8"/>
    <w:rsid w:val="00367A7A"/>
    <w:rsid w:val="004761CE"/>
    <w:rsid w:val="007C13A6"/>
    <w:rsid w:val="008861B8"/>
    <w:rsid w:val="00940ADE"/>
    <w:rsid w:val="00C6430F"/>
    <w:rsid w:val="00D067CB"/>
    <w:rsid w:val="00D20A99"/>
    <w:rsid w:val="00E903E9"/>
    <w:rsid w:val="00EC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3FD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2D3FD8"/>
    <w:rPr>
      <w:rFonts w:eastAsiaTheme="minorHAnsi"/>
      <w:lang w:eastAsia="en-US"/>
    </w:rPr>
  </w:style>
  <w:style w:type="character" w:styleId="a5">
    <w:name w:val="Hyperlink"/>
    <w:uiPriority w:val="99"/>
    <w:unhideWhenUsed/>
    <w:rsid w:val="002D3FD8"/>
    <w:rPr>
      <w:color w:val="0000FF"/>
      <w:u w:val="single"/>
    </w:rPr>
  </w:style>
  <w:style w:type="paragraph" w:customStyle="1" w:styleId="Default">
    <w:name w:val="Default"/>
    <w:rsid w:val="002D3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3FD8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Знак1"/>
    <w:basedOn w:val="a0"/>
    <w:uiPriority w:val="99"/>
    <w:rsid w:val="002D3FD8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c4">
    <w:name w:val="c4"/>
    <w:basedOn w:val="a0"/>
    <w:rsid w:val="002D3FD8"/>
  </w:style>
  <w:style w:type="character" w:customStyle="1" w:styleId="c1">
    <w:name w:val="c1"/>
    <w:basedOn w:val="a0"/>
    <w:rsid w:val="002D3FD8"/>
  </w:style>
  <w:style w:type="paragraph" w:styleId="a6">
    <w:name w:val="Balloon Text"/>
    <w:basedOn w:val="a"/>
    <w:link w:val="a7"/>
    <w:uiPriority w:val="99"/>
    <w:semiHidden/>
    <w:unhideWhenUsed/>
    <w:rsid w:val="002D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mintrud.ru/docs/mintrud/handicapped/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НМВ</dc:creator>
  <cp:keywords/>
  <dc:description/>
  <cp:lastModifiedBy>НМВ</cp:lastModifiedBy>
  <cp:revision>7</cp:revision>
  <dcterms:created xsi:type="dcterms:W3CDTF">2023-10-21T18:57:00Z</dcterms:created>
  <dcterms:modified xsi:type="dcterms:W3CDTF">2024-06-10T10:26:00Z</dcterms:modified>
</cp:coreProperties>
</file>