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 учебного предмета  «Изобразительное искусство»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 xml:space="preserve"> для 1-4  классов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«Изобразительное искусство»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Б.М.  Изобразительное искусство. 1 класс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Б.М.  Изобразительное искусство. 2 класс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Б.М.  Изобразительное искусство. 3 класс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Б.М.   Изобразительное искусство. 4 класс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"Изобразительное искусство"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1) </w:t>
      </w:r>
      <w:proofErr w:type="spellStart"/>
      <w:r w:rsidRPr="008E0204">
        <w:t>сформированность</w:t>
      </w:r>
      <w:proofErr w:type="spellEnd"/>
      <w:r w:rsidRPr="008E0204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2) </w:t>
      </w:r>
      <w:proofErr w:type="spellStart"/>
      <w:r w:rsidRPr="008E0204">
        <w:t>сформированность</w:t>
      </w:r>
      <w:proofErr w:type="spellEnd"/>
      <w:r w:rsidRPr="008E0204"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овладение практическими умениями и навыками в восприятии, анализе и оценке произведений искусства;</w:t>
      </w:r>
    </w:p>
    <w:p w:rsid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8E0204" w:rsidRDefault="008E020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 учебного предмета  «Литературное чтение» для 1-4  классов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«Литературное чтение»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</w:rPr>
        <w:t>Горецкий В.Г.Кирюшкин В.А., Виноградская Л.А. и др.  Азбука. 1 класс. – М., Просвещение.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Климанова Л.Ф., Голованова М.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Горецкий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 В.Г. Литературное чтение.1 класс. Учебник  в 2-х ч. – М., Просвещение.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Климанова Л.Ф., Голованова М.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Горецкий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 В.Г. Литературное чтение. 2 класс. Учебник  в 2-х ч. – М., Просвещение.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Климанова Л.Ф., Голованова М.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Горецкий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 В.Г. Литературное чтение. 3 класс. Учебник  в 2-х ч. – М., Просвещение.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Климанова Л.Ф., Голованова М.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Горецкий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 В.Г. Литературное чтение. 4  класс. Учебник  в 2-х ч.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"Литературное чтение"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E0204" w:rsidRDefault="008E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 рабочим программам  учебного предмета  «Математика» для 1-4  классов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«Математика»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Математика.1 класс. / Моро М.И., Волкова С.И., Степанова С.В.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Математика.2 класс. / Моро М.И., Волкова С.И., Степанова С.В. – М., Просвещение.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Математика.3 класс. / Моро М.И., Волкова С.И., Степанова С.В.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Математика.4 класс. / Моро М.И., Волкова С.И., Степанова С.В.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"Математика"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  <w:hyperlink r:id="rId5" w:anchor="/document-relations/197127/1/0/11225" w:history="1"/>
    </w:p>
    <w:p w:rsid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приобретение первоначальных представлений о компьютерной грамотности.</w:t>
      </w:r>
    </w:p>
    <w:p w:rsidR="008E0204" w:rsidRDefault="008E020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 рабочим программам  учебного предмета  «Музыка» для 1-4  классов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«Музыка»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Музыка.1 класс-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Музыка. 2 класс-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Музыка. 3 класс-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Музыка. 4 класс-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"Музыка" отражает: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1) </w:t>
      </w:r>
      <w:proofErr w:type="spellStart"/>
      <w:r w:rsidRPr="008E0204">
        <w:t>сформированность</w:t>
      </w:r>
      <w:proofErr w:type="spellEnd"/>
      <w:r w:rsidRPr="008E0204"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2) </w:t>
      </w:r>
      <w:proofErr w:type="spellStart"/>
      <w:r w:rsidRPr="008E0204">
        <w:t>сформированность</w:t>
      </w:r>
      <w:proofErr w:type="spellEnd"/>
      <w:r w:rsidRPr="008E0204"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умение воспринимать музыку и выражать свое отношение к музыкальному произведению;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E0204" w:rsidRDefault="008E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 рабочим программам  учебного предмета  «Окружающий мир» для 1-4  классов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«Окружающий мир»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Плешаков А.А. Окружающий мир. 1 класс, в 2-х ч.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Плешаков А.А. Окружающий мир. 2 класс, в 2-х ч.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Плешаков А.А. Окружающий мир. 3 класс, в 2-х ч.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Плешаков А.А. Окружающий мир. 4 класс, в 2-х ч.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"Окружающий мир"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2) </w:t>
      </w:r>
      <w:proofErr w:type="spellStart"/>
      <w:r w:rsidRPr="008E0204">
        <w:t>сформированность</w:t>
      </w:r>
      <w:proofErr w:type="spellEnd"/>
      <w:r w:rsidRPr="008E0204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E0204">
        <w:t>здоровьесберегающего</w:t>
      </w:r>
      <w:proofErr w:type="spellEnd"/>
      <w:r w:rsidRPr="008E0204">
        <w:t xml:space="preserve"> поведения в природной и социальной среде;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развитие навыков устанавливать и выявлять причинно-следственные связи в окружающем мире.</w:t>
      </w:r>
    </w:p>
    <w:p w:rsidR="008E0204" w:rsidRPr="00DB0C77" w:rsidRDefault="008E0204" w:rsidP="008E0204">
      <w:pPr>
        <w:rPr>
          <w:sz w:val="26"/>
          <w:szCs w:val="26"/>
        </w:rPr>
      </w:pPr>
    </w:p>
    <w:p w:rsidR="008E0204" w:rsidRDefault="008E020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 учебного предмета  «Основы религиозных культур и светской этики» для  4  классов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«Основы религиозных культур и светской этики» (модуль ОПК)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А.В. Кураев «Основы религиозных культур и светской этики»</w:t>
      </w:r>
      <w:r w:rsidRPr="008E0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204">
        <w:rPr>
          <w:rFonts w:ascii="Times New Roman" w:hAnsi="Times New Roman" w:cs="Times New Roman"/>
          <w:sz w:val="24"/>
          <w:szCs w:val="24"/>
        </w:rPr>
        <w:t>(модуль ОПК)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«Основы религиозных культур и светской этики» отражает: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готовность к нравственному самосовершенствованию, духовному саморазвитию;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понимание значения нравственности, веры и религии в жизни человека и общества;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7) осознание ценности человеческой жизни.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Default="008E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 учебного предмета  «Русский язык» для 1-4  классов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«Русский язык»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В.П.Горецкий В.Г. Русский язык.1 класс.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В.П.Горецкий В.Г. Русский язык. 2 класс.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В.П.Горецкий В.Г. Русский язык. 3 класс.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В.П.Горецкий В.Г. Русский язык. 4 класс. – М., Просвещение.</w:t>
      </w:r>
    </w:p>
    <w:p w:rsidR="008E0204" w:rsidRPr="008E0204" w:rsidRDefault="008E0204" w:rsidP="008E0204">
      <w:pPr>
        <w:pStyle w:val="Default"/>
        <w:jc w:val="both"/>
      </w:pPr>
      <w:r w:rsidRPr="008E0204">
        <w:t xml:space="preserve">В результате изучения курса русского </w:t>
      </w:r>
      <w:proofErr w:type="gramStart"/>
      <w:r w:rsidRPr="008E0204">
        <w:t>языка</w:t>
      </w:r>
      <w:proofErr w:type="gramEnd"/>
      <w:r w:rsidRPr="008E0204">
        <w:t xml:space="preserve">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8E0204" w:rsidRPr="008E0204" w:rsidRDefault="008E0204" w:rsidP="008E0204">
      <w:pPr>
        <w:pStyle w:val="Default"/>
        <w:jc w:val="both"/>
      </w:pPr>
      <w:r w:rsidRPr="008E0204">
        <w:t xml:space="preserve">В процессе изучения русского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 </w:t>
      </w:r>
    </w:p>
    <w:p w:rsidR="008E0204" w:rsidRPr="008E0204" w:rsidRDefault="008E0204" w:rsidP="008E0204">
      <w:pPr>
        <w:pStyle w:val="Default"/>
        <w:jc w:val="both"/>
      </w:pPr>
      <w:r w:rsidRPr="008E0204">
        <w:t xml:space="preserve">У </w:t>
      </w:r>
      <w:proofErr w:type="gramStart"/>
      <w:r w:rsidRPr="008E0204">
        <w:t>обучающихся</w:t>
      </w:r>
      <w:proofErr w:type="gramEnd"/>
      <w:r w:rsidRPr="008E0204">
        <w:t xml:space="preserve"> будут сформированы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</w:r>
    </w:p>
    <w:p w:rsidR="008E0204" w:rsidRPr="008E0204" w:rsidRDefault="008E0204" w:rsidP="008E0204">
      <w:pPr>
        <w:pStyle w:val="Default"/>
        <w:jc w:val="both"/>
      </w:pPr>
      <w:r w:rsidRPr="008E0204">
        <w:t xml:space="preserve">Обучающиеся будут понимать, что язык представляет собой явление национальной культуры и основное средство человеческого общения. Они осознают значение русского языка как государственного языка Российской Федерации, языка межнационального общения. </w:t>
      </w:r>
    </w:p>
    <w:p w:rsidR="008E0204" w:rsidRPr="008E0204" w:rsidRDefault="008E0204" w:rsidP="008E0204">
      <w:pPr>
        <w:pStyle w:val="Default"/>
        <w:jc w:val="both"/>
      </w:pPr>
      <w:proofErr w:type="gramStart"/>
      <w:r w:rsidRPr="008E0204">
        <w:t>Обучающиеся</w:t>
      </w:r>
      <w:proofErr w:type="gramEnd"/>
      <w:r w:rsidRPr="008E0204">
        <w:t xml:space="preserve"> овладеют учебными действиями с языковыми единицами. Научатся использовать знания для решения познавательных, практических и коммуникативных задач. </w:t>
      </w:r>
    </w:p>
    <w:p w:rsidR="008E0204" w:rsidRPr="008E0204" w:rsidRDefault="008E0204" w:rsidP="008E0204">
      <w:pPr>
        <w:pStyle w:val="a3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8E0204">
        <w:rPr>
          <w:rFonts w:ascii="Times New Roman" w:hAnsi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lang/>
        </w:rPr>
      </w:pPr>
    </w:p>
    <w:p w:rsidR="008E0204" w:rsidRPr="008E0204" w:rsidRDefault="008E0204" w:rsidP="008E02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b/>
          <w:sz w:val="24"/>
          <w:szCs w:val="24"/>
        </w:rPr>
        <w:t>к рабочим программам  учебного предмета  «Технология» для 1-4  классов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>РАБОЧАЯ ПРОГРАММА  учебного предмета  «Технология»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eastAsia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И.П. Технология .1 класс – М.., Просвещение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И.П. Технология. 2 класс – М.., Просвещение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И.П. Технология. 3 класс – М.., Просвещение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И.П. Технология. 4 класс – М.., Просвещение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"Технология"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8E0204" w:rsidRDefault="008E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учебного предмета  «Физическая культура» для 1-4  классов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«Физическая культура»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В.И. Лях. Физическая культура.1-4 классы.-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"Физическая культура" отражает: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2) овладение умениями организовывать </w:t>
      </w:r>
      <w:proofErr w:type="spellStart"/>
      <w:r w:rsidRPr="008E0204">
        <w:t>здоровьесберегающую</w:t>
      </w:r>
      <w:proofErr w:type="spellEnd"/>
      <w:r w:rsidRPr="008E0204">
        <w:t xml:space="preserve"> жизнедеятельность (режим дня, утренняя зарядка, оздоровительные мероприятия, подвижные игры и т. д.);</w:t>
      </w:r>
      <w:hyperlink r:id="rId6" w:anchor="/document-relations/197127/1/0/11273" w:history="1"/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137285" w:rsidRDefault="00137285"/>
    <w:sectPr w:rsidR="00137285" w:rsidSect="00D56ED0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3"/>
        </w:tabs>
        <w:ind w:left="5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73"/>
        </w:tabs>
        <w:ind w:left="123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593"/>
        </w:tabs>
        <w:ind w:left="195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313"/>
        </w:tabs>
        <w:ind w:left="267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033"/>
        </w:tabs>
        <w:ind w:left="339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753"/>
        </w:tabs>
        <w:ind w:left="411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473"/>
        </w:tabs>
        <w:ind w:left="483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193"/>
        </w:tabs>
        <w:ind w:left="5553" w:hanging="360"/>
      </w:pPr>
      <w:rPr>
        <w:rFonts w:ascii="Wingdings" w:hAnsi="Wingdings" w:hint="default"/>
      </w:rPr>
    </w:lvl>
  </w:abstractNum>
  <w:abstractNum w:abstractNumId="1">
    <w:nsid w:val="5B580082"/>
    <w:multiLevelType w:val="hybridMultilevel"/>
    <w:tmpl w:val="6268A5E2"/>
    <w:lvl w:ilvl="0" w:tplc="3AD0C0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204"/>
    <w:rsid w:val="00137285"/>
    <w:rsid w:val="008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E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8E0204"/>
    <w:pPr>
      <w:numPr>
        <w:numId w:val="2"/>
      </w:numPr>
      <w:spacing w:after="0" w:line="360" w:lineRule="auto"/>
      <w:ind w:left="313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Основной"/>
    <w:basedOn w:val="a"/>
    <w:link w:val="a4"/>
    <w:rsid w:val="008E0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/>
    </w:rPr>
  </w:style>
  <w:style w:type="character" w:customStyle="1" w:styleId="a4">
    <w:name w:val="Основной Знак"/>
    <w:link w:val="a3"/>
    <w:rsid w:val="008E0204"/>
    <w:rPr>
      <w:rFonts w:ascii="NewtonCSanPin" w:eastAsia="Times New Roman" w:hAnsi="NewtonCSanPin" w:cs="Times New Roman"/>
      <w:color w:val="000000"/>
      <w:sz w:val="21"/>
      <w:szCs w:val="21"/>
      <w:lang/>
    </w:rPr>
  </w:style>
  <w:style w:type="paragraph" w:customStyle="1" w:styleId="Default">
    <w:name w:val="Default"/>
    <w:rsid w:val="008E0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2508</Words>
  <Characters>14297</Characters>
  <Application>Microsoft Office Word</Application>
  <DocSecurity>0</DocSecurity>
  <Lines>119</Lines>
  <Paragraphs>33</Paragraphs>
  <ScaleCrop>false</ScaleCrop>
  <Company/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</dc:creator>
  <cp:keywords/>
  <dc:description/>
  <cp:lastModifiedBy>NOW</cp:lastModifiedBy>
  <cp:revision>2</cp:revision>
  <dcterms:created xsi:type="dcterms:W3CDTF">2024-06-07T07:30:00Z</dcterms:created>
  <dcterms:modified xsi:type="dcterms:W3CDTF">2024-06-07T07:38:00Z</dcterms:modified>
</cp:coreProperties>
</file>